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86CF" w14:textId="77777777" w:rsidR="0018252F" w:rsidRDefault="0018252F"/>
    <w:p w14:paraId="76BD9FC4" w14:textId="77777777" w:rsidR="00371721" w:rsidRDefault="0018252F" w:rsidP="0018252F">
      <w:pPr>
        <w:jc w:val="center"/>
      </w:pPr>
      <w:r>
        <w:rPr>
          <w:noProof/>
          <w:lang w:eastAsia="en-GB"/>
        </w:rPr>
        <w:drawing>
          <wp:inline distT="0" distB="0" distL="0" distR="0" wp14:anchorId="556D9695" wp14:editId="6003C0AA">
            <wp:extent cx="1739900" cy="1136650"/>
            <wp:effectExtent l="0" t="0" r="0" b="6350"/>
            <wp:docPr id="1" name="Picture 1" descr="C:\Users\egranville\Desktop\BSAB Logo.jpg"/>
            <wp:cNvGraphicFramePr/>
            <a:graphic xmlns:a="http://schemas.openxmlformats.org/drawingml/2006/main">
              <a:graphicData uri="http://schemas.openxmlformats.org/drawingml/2006/picture">
                <pic:pic xmlns:pic="http://schemas.openxmlformats.org/drawingml/2006/picture">
                  <pic:nvPicPr>
                    <pic:cNvPr id="1" name="Picture 1" descr="C:\Users\egranville\Desktop\BSAB 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9900" cy="1136650"/>
                    </a:xfrm>
                    <a:prstGeom prst="rect">
                      <a:avLst/>
                    </a:prstGeom>
                    <a:noFill/>
                    <a:ln>
                      <a:noFill/>
                    </a:ln>
                  </pic:spPr>
                </pic:pic>
              </a:graphicData>
            </a:graphic>
          </wp:inline>
        </w:drawing>
      </w:r>
    </w:p>
    <w:p w14:paraId="63A729F9" w14:textId="77777777" w:rsidR="0018252F" w:rsidRDefault="0018252F" w:rsidP="0018252F">
      <w:pPr>
        <w:jc w:val="center"/>
      </w:pPr>
    </w:p>
    <w:p w14:paraId="1F021465" w14:textId="77777777" w:rsidR="0018252F" w:rsidRDefault="0018252F" w:rsidP="0018252F">
      <w:pPr>
        <w:jc w:val="center"/>
      </w:pPr>
    </w:p>
    <w:p w14:paraId="2DD51F7D" w14:textId="77777777" w:rsidR="0018252F" w:rsidRPr="00122D04" w:rsidRDefault="0018252F" w:rsidP="0018252F">
      <w:pPr>
        <w:pStyle w:val="Default"/>
        <w:rPr>
          <w:sz w:val="32"/>
          <w:szCs w:val="32"/>
        </w:rPr>
      </w:pPr>
    </w:p>
    <w:p w14:paraId="6425CC1C" w14:textId="77777777" w:rsidR="0018252F" w:rsidRPr="00122D04" w:rsidRDefault="0018252F" w:rsidP="0018252F">
      <w:pPr>
        <w:pStyle w:val="Default"/>
        <w:jc w:val="center"/>
        <w:rPr>
          <w:b/>
          <w:bCs/>
          <w:sz w:val="32"/>
          <w:szCs w:val="32"/>
        </w:rPr>
      </w:pPr>
      <w:r w:rsidRPr="00122D04">
        <w:rPr>
          <w:b/>
          <w:bCs/>
          <w:sz w:val="32"/>
          <w:szCs w:val="32"/>
        </w:rPr>
        <w:t>Buckinghamshire Safeguarding Adults Board</w:t>
      </w:r>
    </w:p>
    <w:p w14:paraId="191435E0" w14:textId="77777777" w:rsidR="0018252F" w:rsidRPr="00122D04" w:rsidRDefault="0018252F" w:rsidP="0018252F">
      <w:pPr>
        <w:pStyle w:val="Default"/>
        <w:jc w:val="center"/>
        <w:rPr>
          <w:sz w:val="32"/>
          <w:szCs w:val="32"/>
        </w:rPr>
      </w:pPr>
    </w:p>
    <w:p w14:paraId="376394D6" w14:textId="77777777" w:rsidR="0018252F" w:rsidRPr="00122D04" w:rsidRDefault="0018252F" w:rsidP="0018252F">
      <w:pPr>
        <w:pStyle w:val="Default"/>
        <w:jc w:val="center"/>
        <w:rPr>
          <w:sz w:val="32"/>
          <w:szCs w:val="32"/>
        </w:rPr>
      </w:pPr>
    </w:p>
    <w:p w14:paraId="0251B402" w14:textId="77777777" w:rsidR="0018252F" w:rsidRPr="00122D04" w:rsidRDefault="0018252F" w:rsidP="0018252F">
      <w:pPr>
        <w:jc w:val="center"/>
        <w:rPr>
          <w:rFonts w:ascii="Arial" w:hAnsi="Arial" w:cs="Arial"/>
          <w:b/>
          <w:bCs/>
          <w:sz w:val="32"/>
          <w:szCs w:val="32"/>
        </w:rPr>
      </w:pPr>
      <w:r w:rsidRPr="00122D04">
        <w:rPr>
          <w:rFonts w:ascii="Arial" w:hAnsi="Arial" w:cs="Arial"/>
          <w:b/>
          <w:bCs/>
          <w:sz w:val="32"/>
          <w:szCs w:val="32"/>
        </w:rPr>
        <w:t>Safeguarding Adult Review Policy</w:t>
      </w:r>
    </w:p>
    <w:p w14:paraId="1373512C" w14:textId="6072C611" w:rsidR="0018252F" w:rsidRPr="00702BEE" w:rsidRDefault="00702BEE" w:rsidP="0018252F">
      <w:pPr>
        <w:jc w:val="center"/>
        <w:rPr>
          <w:rFonts w:ascii="Arial" w:hAnsi="Arial" w:cs="Arial"/>
          <w:b/>
          <w:sz w:val="28"/>
          <w:szCs w:val="28"/>
        </w:rPr>
      </w:pPr>
      <w:r w:rsidRPr="00702BEE">
        <w:rPr>
          <w:rFonts w:ascii="Arial" w:hAnsi="Arial" w:cs="Arial"/>
          <w:b/>
          <w:sz w:val="28"/>
          <w:szCs w:val="28"/>
        </w:rPr>
        <w:t>(SARs)</w:t>
      </w:r>
    </w:p>
    <w:p w14:paraId="49FDD16A" w14:textId="40CF2BDC" w:rsidR="005E38E5" w:rsidRDefault="005E38E5" w:rsidP="00371721">
      <w:pPr>
        <w:jc w:val="center"/>
        <w:rPr>
          <w:rFonts w:ascii="Arial" w:hAnsi="Arial" w:cs="Arial"/>
          <w:color w:val="002060"/>
          <w:sz w:val="24"/>
          <w:szCs w:val="24"/>
        </w:rPr>
      </w:pPr>
    </w:p>
    <w:p w14:paraId="22E45DE5" w14:textId="77777777" w:rsidR="00BB1699" w:rsidRPr="00BB1699" w:rsidRDefault="00BB1699" w:rsidP="00BB1699">
      <w:pPr>
        <w:spacing w:after="0" w:line="240" w:lineRule="auto"/>
        <w:textAlignment w:val="baseline"/>
        <w:rPr>
          <w:rFonts w:ascii="Segoe UI" w:eastAsia="Times New Roman" w:hAnsi="Segoe UI" w:cs="Segoe UI"/>
          <w:sz w:val="18"/>
          <w:szCs w:val="18"/>
          <w:lang w:eastAsia="en-GB"/>
        </w:rPr>
      </w:pPr>
      <w:r w:rsidRPr="00BB1699">
        <w:rPr>
          <w:rFonts w:ascii="Arial" w:eastAsia="Times New Roman" w:hAnsi="Arial" w:cs="Arial"/>
          <w:b/>
          <w:bCs/>
          <w:color w:val="000000"/>
          <w:sz w:val="32"/>
          <w:szCs w:val="32"/>
          <w:lang w:eastAsia="en-GB"/>
        </w:rPr>
        <w:t>Document Control </w:t>
      </w:r>
      <w:r w:rsidRPr="00BB1699">
        <w:rPr>
          <w:rFonts w:ascii="Arial" w:eastAsia="Times New Roman" w:hAnsi="Arial" w:cs="Arial"/>
          <w:color w:val="000000"/>
          <w:sz w:val="32"/>
          <w:szCs w:val="32"/>
          <w:lang w:eastAsia="en-GB"/>
        </w:rPr>
        <w:t> </w:t>
      </w:r>
    </w:p>
    <w:p w14:paraId="2DF2EBB7" w14:textId="77777777" w:rsidR="00BB1699" w:rsidRPr="00BB1699" w:rsidRDefault="00BB1699" w:rsidP="00BB1699">
      <w:pPr>
        <w:spacing w:after="0" w:line="240" w:lineRule="auto"/>
        <w:textAlignment w:val="baseline"/>
        <w:rPr>
          <w:rFonts w:ascii="Segoe UI" w:eastAsia="Times New Roman" w:hAnsi="Segoe UI" w:cs="Segoe UI"/>
          <w:sz w:val="18"/>
          <w:szCs w:val="18"/>
          <w:lang w:eastAsia="en-GB"/>
        </w:rPr>
      </w:pPr>
      <w:r w:rsidRPr="00BB1699">
        <w:rPr>
          <w:rFonts w:ascii="Arial" w:eastAsia="Times New Roman" w:hAnsi="Arial" w:cs="Arial"/>
          <w:color w:val="000000"/>
          <w:sz w:val="32"/>
          <w:szCs w:val="32"/>
          <w:lang w:eastAsia="en-GB"/>
        </w:rPr>
        <w:t> </w:t>
      </w:r>
    </w:p>
    <w:p w14:paraId="5B4996EF" w14:textId="77777777" w:rsidR="00BB1699" w:rsidRPr="00BB1699" w:rsidRDefault="00BB1699" w:rsidP="00BB1699">
      <w:pPr>
        <w:spacing w:after="0" w:line="240" w:lineRule="auto"/>
        <w:textAlignment w:val="baseline"/>
        <w:rPr>
          <w:rFonts w:ascii="Segoe UI" w:eastAsia="Times New Roman" w:hAnsi="Segoe UI" w:cs="Segoe UI"/>
          <w:sz w:val="18"/>
          <w:szCs w:val="18"/>
          <w:lang w:eastAsia="en-GB"/>
        </w:rPr>
      </w:pPr>
      <w:r w:rsidRPr="00BB1699">
        <w:rPr>
          <w:rFonts w:ascii="Arial" w:eastAsia="Times New Roman" w:hAnsi="Arial" w:cs="Arial"/>
          <w:b/>
          <w:bCs/>
          <w:color w:val="000000"/>
          <w:sz w:val="23"/>
          <w:szCs w:val="23"/>
          <w:lang w:eastAsia="en-GB"/>
        </w:rPr>
        <w:t>Ratified by Buckinghamshire Safeguarding Adults Board </w:t>
      </w:r>
      <w:r w:rsidRPr="00BB1699">
        <w:rPr>
          <w:rFonts w:ascii="Arial" w:eastAsia="Times New Roman" w:hAnsi="Arial" w:cs="Arial"/>
          <w:color w:val="000000"/>
          <w:sz w:val="23"/>
          <w:szCs w:val="23"/>
          <w:lang w:eastAsia="en-GB"/>
        </w:rPr>
        <w:t> </w:t>
      </w:r>
    </w:p>
    <w:p w14:paraId="3130254B" w14:textId="77777777" w:rsidR="00BB1699" w:rsidRPr="00BB1699" w:rsidRDefault="00BB1699" w:rsidP="00BB1699">
      <w:pPr>
        <w:spacing w:after="0" w:line="240" w:lineRule="auto"/>
        <w:textAlignment w:val="baseline"/>
        <w:rPr>
          <w:rFonts w:ascii="Segoe UI" w:eastAsia="Times New Roman" w:hAnsi="Segoe UI" w:cs="Segoe UI"/>
          <w:sz w:val="18"/>
          <w:szCs w:val="18"/>
          <w:lang w:eastAsia="en-GB"/>
        </w:rPr>
      </w:pPr>
      <w:r w:rsidRPr="00BB1699">
        <w:rPr>
          <w:rFonts w:ascii="Arial" w:eastAsia="Times New Roman" w:hAnsi="Arial" w:cs="Arial"/>
          <w:color w:val="000000"/>
          <w:lang w:eastAsia="en-GB"/>
        </w:rPr>
        <w:t> </w:t>
      </w:r>
    </w:p>
    <w:p w14:paraId="1F137940" w14:textId="4F525E40" w:rsidR="00BB1699" w:rsidRDefault="00BB1699" w:rsidP="00BB1699">
      <w:pPr>
        <w:spacing w:after="0" w:line="240" w:lineRule="auto"/>
        <w:textAlignment w:val="baseline"/>
        <w:rPr>
          <w:rFonts w:ascii="Arial" w:eastAsia="Times New Roman" w:hAnsi="Arial" w:cs="Arial"/>
          <w:color w:val="000000"/>
          <w:sz w:val="23"/>
          <w:szCs w:val="23"/>
          <w:lang w:eastAsia="en-GB"/>
        </w:rPr>
      </w:pPr>
      <w:r w:rsidRPr="00BB1699">
        <w:rPr>
          <w:rFonts w:ascii="Arial" w:eastAsia="Times New Roman" w:hAnsi="Arial" w:cs="Arial"/>
          <w:b/>
          <w:bCs/>
          <w:color w:val="000000"/>
          <w:sz w:val="23"/>
          <w:szCs w:val="23"/>
          <w:lang w:eastAsia="en-GB"/>
        </w:rPr>
        <w:t>Date Revision Due </w:t>
      </w:r>
      <w:r w:rsidRPr="00BB1699">
        <w:rPr>
          <w:rFonts w:ascii="Arial" w:eastAsia="Times New Roman" w:hAnsi="Arial" w:cs="Arial"/>
          <w:color w:val="000000"/>
          <w:sz w:val="23"/>
          <w:szCs w:val="23"/>
          <w:lang w:eastAsia="en-GB"/>
        </w:rPr>
        <w:t> </w:t>
      </w:r>
      <w:r>
        <w:rPr>
          <w:rFonts w:ascii="Arial" w:eastAsia="Times New Roman" w:hAnsi="Arial" w:cs="Arial"/>
          <w:color w:val="000000"/>
          <w:sz w:val="23"/>
          <w:szCs w:val="23"/>
          <w:lang w:eastAsia="en-GB"/>
        </w:rPr>
        <w:t>Oct 2024</w:t>
      </w:r>
    </w:p>
    <w:tbl>
      <w:tblPr>
        <w:tblStyle w:val="TableGrid"/>
        <w:tblW w:w="9209" w:type="dxa"/>
        <w:tblLook w:val="04A0" w:firstRow="1" w:lastRow="0" w:firstColumn="1" w:lastColumn="0" w:noHBand="0" w:noVBand="1"/>
      </w:tblPr>
      <w:tblGrid>
        <w:gridCol w:w="2216"/>
        <w:gridCol w:w="3308"/>
        <w:gridCol w:w="3685"/>
      </w:tblGrid>
      <w:tr w:rsidR="009068FE" w:rsidRPr="00122D04" w14:paraId="51B0724C" w14:textId="77777777" w:rsidTr="009068FE">
        <w:tc>
          <w:tcPr>
            <w:tcW w:w="2216" w:type="dxa"/>
          </w:tcPr>
          <w:p w14:paraId="53A431C8" w14:textId="77777777" w:rsidR="009068FE" w:rsidRPr="00122D04" w:rsidRDefault="009068FE" w:rsidP="004A21A6">
            <w:pPr>
              <w:jc w:val="center"/>
              <w:rPr>
                <w:rFonts w:ascii="Arial" w:eastAsiaTheme="minorHAnsi" w:hAnsi="Arial" w:cs="Arial"/>
                <w:b/>
                <w:bCs/>
                <w:sz w:val="24"/>
                <w:szCs w:val="24"/>
              </w:rPr>
            </w:pPr>
            <w:r w:rsidRPr="00122D04">
              <w:rPr>
                <w:rFonts w:ascii="Arial" w:eastAsiaTheme="minorHAnsi" w:hAnsi="Arial" w:cs="Arial"/>
                <w:b/>
                <w:bCs/>
                <w:sz w:val="24"/>
                <w:szCs w:val="24"/>
              </w:rPr>
              <w:t>Revision History</w:t>
            </w:r>
          </w:p>
        </w:tc>
        <w:tc>
          <w:tcPr>
            <w:tcW w:w="3308" w:type="dxa"/>
          </w:tcPr>
          <w:p w14:paraId="4802DC08" w14:textId="77777777" w:rsidR="009068FE" w:rsidRPr="00122D04" w:rsidRDefault="009068FE" w:rsidP="004A21A6">
            <w:pPr>
              <w:jc w:val="center"/>
              <w:rPr>
                <w:rFonts w:ascii="Arial" w:eastAsiaTheme="minorHAnsi" w:hAnsi="Arial" w:cs="Arial"/>
                <w:b/>
                <w:bCs/>
                <w:sz w:val="24"/>
                <w:szCs w:val="24"/>
              </w:rPr>
            </w:pPr>
            <w:r w:rsidRPr="00122D04">
              <w:rPr>
                <w:rFonts w:ascii="Arial" w:eastAsiaTheme="minorHAnsi" w:hAnsi="Arial" w:cs="Arial"/>
                <w:b/>
                <w:bCs/>
                <w:sz w:val="24"/>
                <w:szCs w:val="24"/>
              </w:rPr>
              <w:t>Changes made</w:t>
            </w:r>
          </w:p>
        </w:tc>
        <w:tc>
          <w:tcPr>
            <w:tcW w:w="3685" w:type="dxa"/>
          </w:tcPr>
          <w:p w14:paraId="30C005EF" w14:textId="77777777" w:rsidR="009068FE" w:rsidRPr="00122D04" w:rsidRDefault="009068FE" w:rsidP="004A21A6">
            <w:pPr>
              <w:jc w:val="center"/>
              <w:rPr>
                <w:rFonts w:ascii="Arial" w:eastAsiaTheme="minorHAnsi" w:hAnsi="Arial" w:cs="Arial"/>
                <w:b/>
                <w:bCs/>
                <w:sz w:val="24"/>
                <w:szCs w:val="24"/>
              </w:rPr>
            </w:pPr>
            <w:r w:rsidRPr="00122D04">
              <w:rPr>
                <w:rFonts w:ascii="Arial" w:eastAsiaTheme="minorHAnsi" w:hAnsi="Arial" w:cs="Arial"/>
                <w:b/>
                <w:bCs/>
                <w:sz w:val="24"/>
                <w:szCs w:val="24"/>
              </w:rPr>
              <w:t>Author</w:t>
            </w:r>
          </w:p>
        </w:tc>
      </w:tr>
      <w:tr w:rsidR="009068FE" w:rsidRPr="00122D04" w14:paraId="7636B77F" w14:textId="77777777" w:rsidTr="009068FE">
        <w:tc>
          <w:tcPr>
            <w:tcW w:w="2216" w:type="dxa"/>
          </w:tcPr>
          <w:p w14:paraId="4EDADF54" w14:textId="77777777" w:rsidR="009068FE" w:rsidRPr="009068FE" w:rsidRDefault="009068FE" w:rsidP="004A21A6">
            <w:pPr>
              <w:jc w:val="center"/>
              <w:rPr>
                <w:rFonts w:ascii="Arial" w:hAnsi="Arial" w:cs="Arial"/>
              </w:rPr>
            </w:pPr>
            <w:r w:rsidRPr="009068FE">
              <w:rPr>
                <w:rFonts w:ascii="Arial" w:hAnsi="Arial" w:cs="Arial"/>
              </w:rPr>
              <w:t>December 2020</w:t>
            </w:r>
          </w:p>
        </w:tc>
        <w:tc>
          <w:tcPr>
            <w:tcW w:w="3308" w:type="dxa"/>
          </w:tcPr>
          <w:p w14:paraId="68E3E59A" w14:textId="77777777" w:rsidR="009068FE" w:rsidRPr="009068FE" w:rsidRDefault="009068FE" w:rsidP="004A21A6">
            <w:pPr>
              <w:rPr>
                <w:rFonts w:ascii="Arial" w:hAnsi="Arial" w:cs="Arial"/>
              </w:rPr>
            </w:pPr>
            <w:r w:rsidRPr="009068FE">
              <w:rPr>
                <w:rFonts w:ascii="Arial" w:hAnsi="Arial" w:cs="Arial"/>
              </w:rPr>
              <w:t>Change of BSAB log and updates to sections 7/8/10 &amp;13 to reflect new working practices</w:t>
            </w:r>
          </w:p>
          <w:p w14:paraId="09EC2E4C" w14:textId="77777777" w:rsidR="009068FE" w:rsidRPr="009068FE" w:rsidRDefault="009068FE" w:rsidP="004A21A6">
            <w:pPr>
              <w:rPr>
                <w:rFonts w:ascii="Arial" w:hAnsi="Arial" w:cs="Arial"/>
              </w:rPr>
            </w:pPr>
          </w:p>
        </w:tc>
        <w:tc>
          <w:tcPr>
            <w:tcW w:w="3685" w:type="dxa"/>
          </w:tcPr>
          <w:p w14:paraId="44B8DBEC" w14:textId="77777777" w:rsidR="009068FE" w:rsidRPr="009068FE" w:rsidRDefault="009068FE" w:rsidP="004A21A6">
            <w:pPr>
              <w:jc w:val="center"/>
              <w:rPr>
                <w:rFonts w:ascii="Arial" w:hAnsi="Arial" w:cs="Arial"/>
              </w:rPr>
            </w:pPr>
          </w:p>
          <w:p w14:paraId="02D9BD10" w14:textId="77777777" w:rsidR="009068FE" w:rsidRPr="009068FE" w:rsidRDefault="009068FE" w:rsidP="004A21A6">
            <w:pPr>
              <w:jc w:val="center"/>
              <w:rPr>
                <w:rFonts w:ascii="Arial" w:hAnsi="Arial" w:cs="Arial"/>
              </w:rPr>
            </w:pPr>
            <w:r w:rsidRPr="009068FE">
              <w:rPr>
                <w:rFonts w:ascii="Arial" w:hAnsi="Arial" w:cs="Arial"/>
              </w:rPr>
              <w:t xml:space="preserve">Vince Grey Safeguarding partnership Manager </w:t>
            </w:r>
          </w:p>
        </w:tc>
      </w:tr>
      <w:tr w:rsidR="009068FE" w:rsidRPr="00122D04" w14:paraId="1EB6CB13" w14:textId="77777777" w:rsidTr="009068FE">
        <w:tc>
          <w:tcPr>
            <w:tcW w:w="2216" w:type="dxa"/>
          </w:tcPr>
          <w:p w14:paraId="2C2A752E" w14:textId="77777777" w:rsidR="009068FE" w:rsidRPr="009068FE" w:rsidRDefault="009068FE" w:rsidP="004A21A6">
            <w:pPr>
              <w:jc w:val="center"/>
              <w:rPr>
                <w:rFonts w:ascii="Arial" w:hAnsi="Arial" w:cs="Arial"/>
              </w:rPr>
            </w:pPr>
            <w:r w:rsidRPr="009068FE">
              <w:rPr>
                <w:rFonts w:ascii="Arial" w:hAnsi="Arial" w:cs="Arial"/>
              </w:rPr>
              <w:t>October 2022</w:t>
            </w:r>
          </w:p>
        </w:tc>
        <w:tc>
          <w:tcPr>
            <w:tcW w:w="3308" w:type="dxa"/>
          </w:tcPr>
          <w:p w14:paraId="308F1204" w14:textId="77777777" w:rsidR="009068FE" w:rsidRPr="009068FE" w:rsidRDefault="009068FE" w:rsidP="004A21A6">
            <w:pPr>
              <w:rPr>
                <w:rFonts w:ascii="Arial" w:hAnsi="Arial" w:cs="Arial"/>
              </w:rPr>
            </w:pPr>
            <w:r w:rsidRPr="009068FE">
              <w:rPr>
                <w:rFonts w:ascii="Arial" w:hAnsi="Arial" w:cs="Arial"/>
              </w:rPr>
              <w:t>Grammar and formatting.</w:t>
            </w:r>
          </w:p>
          <w:p w14:paraId="7BB2F44C" w14:textId="77777777" w:rsidR="009068FE" w:rsidRPr="009068FE" w:rsidRDefault="009068FE" w:rsidP="004A21A6">
            <w:pPr>
              <w:rPr>
                <w:rFonts w:ascii="Arial" w:hAnsi="Arial" w:cs="Arial"/>
              </w:rPr>
            </w:pPr>
            <w:r w:rsidRPr="009068FE">
              <w:rPr>
                <w:rFonts w:ascii="Arial" w:hAnsi="Arial" w:cs="Arial"/>
              </w:rPr>
              <w:t>10.1, 13.1, 13.9 to reflect new working practices.</w:t>
            </w:r>
          </w:p>
          <w:p w14:paraId="1B530771" w14:textId="77777777" w:rsidR="009068FE" w:rsidRPr="009068FE" w:rsidRDefault="009068FE" w:rsidP="004A21A6">
            <w:pPr>
              <w:rPr>
                <w:rFonts w:ascii="Arial" w:hAnsi="Arial" w:cs="Arial"/>
              </w:rPr>
            </w:pPr>
            <w:r w:rsidRPr="009068FE">
              <w:rPr>
                <w:rFonts w:ascii="Arial" w:hAnsi="Arial" w:cs="Arial"/>
              </w:rPr>
              <w:t>4.8, 4.9 to reflect change from SCR to LCSPR</w:t>
            </w:r>
          </w:p>
        </w:tc>
        <w:tc>
          <w:tcPr>
            <w:tcW w:w="3685" w:type="dxa"/>
          </w:tcPr>
          <w:p w14:paraId="5B512908" w14:textId="77777777" w:rsidR="009068FE" w:rsidRPr="009068FE" w:rsidRDefault="009068FE" w:rsidP="004A21A6">
            <w:pPr>
              <w:jc w:val="center"/>
              <w:rPr>
                <w:rFonts w:ascii="Arial" w:hAnsi="Arial" w:cs="Arial"/>
              </w:rPr>
            </w:pPr>
            <w:r w:rsidRPr="009068FE">
              <w:rPr>
                <w:rFonts w:ascii="Arial" w:hAnsi="Arial" w:cs="Arial"/>
              </w:rPr>
              <w:t>Ashleigh Coneron</w:t>
            </w:r>
          </w:p>
          <w:p w14:paraId="539FED79" w14:textId="77777777" w:rsidR="009068FE" w:rsidRPr="009068FE" w:rsidRDefault="009068FE" w:rsidP="004A21A6">
            <w:pPr>
              <w:jc w:val="center"/>
              <w:rPr>
                <w:rFonts w:ascii="Arial" w:hAnsi="Arial" w:cs="Arial"/>
              </w:rPr>
            </w:pPr>
            <w:r w:rsidRPr="009068FE">
              <w:rPr>
                <w:rFonts w:ascii="Arial" w:hAnsi="Arial" w:cs="Arial"/>
              </w:rPr>
              <w:t>Safeguarding Practice Review Officer</w:t>
            </w:r>
          </w:p>
          <w:p w14:paraId="3966256E" w14:textId="77777777" w:rsidR="009068FE" w:rsidRPr="009068FE" w:rsidRDefault="009068FE" w:rsidP="004A21A6">
            <w:pPr>
              <w:jc w:val="center"/>
              <w:rPr>
                <w:rFonts w:ascii="Arial" w:hAnsi="Arial" w:cs="Arial"/>
              </w:rPr>
            </w:pPr>
            <w:r w:rsidRPr="009068FE">
              <w:rPr>
                <w:rFonts w:ascii="Arial" w:hAnsi="Arial" w:cs="Arial"/>
              </w:rPr>
              <w:t>BSAB</w:t>
            </w:r>
          </w:p>
        </w:tc>
      </w:tr>
    </w:tbl>
    <w:p w14:paraId="7608D0EC" w14:textId="77777777" w:rsidR="00DB6F66" w:rsidRPr="00BB1699" w:rsidRDefault="00DB6F66" w:rsidP="00BB1699">
      <w:pPr>
        <w:spacing w:after="0" w:line="240" w:lineRule="auto"/>
        <w:textAlignment w:val="baseline"/>
        <w:rPr>
          <w:rFonts w:ascii="Segoe UI" w:eastAsia="Times New Roman" w:hAnsi="Segoe UI" w:cs="Segoe UI"/>
          <w:sz w:val="18"/>
          <w:szCs w:val="18"/>
          <w:lang w:eastAsia="en-GB"/>
        </w:rPr>
      </w:pPr>
    </w:p>
    <w:p w14:paraId="491F5F45" w14:textId="7226F0AF" w:rsidR="00BB1699" w:rsidRDefault="00BB1699" w:rsidP="00BB1699">
      <w:pPr>
        <w:spacing w:after="0" w:line="240" w:lineRule="auto"/>
        <w:textAlignment w:val="baseline"/>
        <w:rPr>
          <w:rFonts w:ascii="Arial" w:eastAsia="Times New Roman" w:hAnsi="Arial" w:cs="Arial"/>
          <w:color w:val="000000"/>
          <w:lang w:eastAsia="en-GB"/>
        </w:rPr>
      </w:pPr>
      <w:r w:rsidRPr="00BB1699">
        <w:rPr>
          <w:rFonts w:ascii="Arial" w:eastAsia="Times New Roman" w:hAnsi="Arial" w:cs="Arial"/>
          <w:color w:val="000000"/>
          <w:lang w:eastAsia="en-GB"/>
        </w:rPr>
        <w:t> </w:t>
      </w:r>
    </w:p>
    <w:p w14:paraId="5AEC6EA5" w14:textId="3B5DA08F" w:rsidR="009068FE" w:rsidRDefault="009068FE" w:rsidP="00BB1699">
      <w:pPr>
        <w:spacing w:after="0" w:line="240" w:lineRule="auto"/>
        <w:textAlignment w:val="baseline"/>
        <w:rPr>
          <w:rFonts w:ascii="Arial" w:eastAsia="Times New Roman" w:hAnsi="Arial" w:cs="Arial"/>
          <w:color w:val="000000"/>
          <w:lang w:eastAsia="en-GB"/>
        </w:rPr>
      </w:pPr>
    </w:p>
    <w:p w14:paraId="11E56804" w14:textId="28D421AB" w:rsidR="009068FE" w:rsidRDefault="009068FE" w:rsidP="00BB1699">
      <w:pPr>
        <w:spacing w:after="0" w:line="240" w:lineRule="auto"/>
        <w:textAlignment w:val="baseline"/>
        <w:rPr>
          <w:rFonts w:ascii="Arial" w:eastAsia="Times New Roman" w:hAnsi="Arial" w:cs="Arial"/>
          <w:color w:val="000000"/>
          <w:lang w:eastAsia="en-GB"/>
        </w:rPr>
      </w:pPr>
    </w:p>
    <w:p w14:paraId="6D1C6A25" w14:textId="76210327" w:rsidR="009068FE" w:rsidRDefault="009068FE" w:rsidP="00BB1699">
      <w:pPr>
        <w:spacing w:after="0" w:line="240" w:lineRule="auto"/>
        <w:textAlignment w:val="baseline"/>
        <w:rPr>
          <w:rFonts w:ascii="Arial" w:eastAsia="Times New Roman" w:hAnsi="Arial" w:cs="Arial"/>
          <w:color w:val="000000"/>
          <w:lang w:eastAsia="en-GB"/>
        </w:rPr>
      </w:pPr>
    </w:p>
    <w:p w14:paraId="6B82D6CB" w14:textId="15770BAE" w:rsidR="009068FE" w:rsidRDefault="009068FE" w:rsidP="00BB1699">
      <w:pPr>
        <w:spacing w:after="0" w:line="240" w:lineRule="auto"/>
        <w:textAlignment w:val="baseline"/>
        <w:rPr>
          <w:rFonts w:ascii="Arial" w:eastAsia="Times New Roman" w:hAnsi="Arial" w:cs="Arial"/>
          <w:color w:val="000000"/>
          <w:lang w:eastAsia="en-GB"/>
        </w:rPr>
      </w:pPr>
    </w:p>
    <w:p w14:paraId="1307D546" w14:textId="2E8DA7B6" w:rsidR="009068FE" w:rsidRDefault="009068FE" w:rsidP="00BB1699">
      <w:pPr>
        <w:spacing w:after="0" w:line="240" w:lineRule="auto"/>
        <w:textAlignment w:val="baseline"/>
        <w:rPr>
          <w:rFonts w:ascii="Arial" w:eastAsia="Times New Roman" w:hAnsi="Arial" w:cs="Arial"/>
          <w:color w:val="000000"/>
          <w:lang w:eastAsia="en-GB"/>
        </w:rPr>
      </w:pPr>
    </w:p>
    <w:p w14:paraId="0B67BD53" w14:textId="25D6C237" w:rsidR="009068FE" w:rsidRDefault="009068FE" w:rsidP="00BB1699">
      <w:pPr>
        <w:spacing w:after="0" w:line="240" w:lineRule="auto"/>
        <w:textAlignment w:val="baseline"/>
        <w:rPr>
          <w:rFonts w:ascii="Arial" w:eastAsia="Times New Roman" w:hAnsi="Arial" w:cs="Arial"/>
          <w:color w:val="000000"/>
          <w:lang w:eastAsia="en-GB"/>
        </w:rPr>
      </w:pPr>
    </w:p>
    <w:p w14:paraId="3AE58023" w14:textId="77777777" w:rsidR="009068FE" w:rsidRPr="00BB1699" w:rsidRDefault="009068FE" w:rsidP="00BB1699">
      <w:pPr>
        <w:spacing w:after="0" w:line="240" w:lineRule="auto"/>
        <w:textAlignment w:val="baseline"/>
        <w:rPr>
          <w:rFonts w:ascii="Segoe UI" w:eastAsia="Times New Roman" w:hAnsi="Segoe UI" w:cs="Segoe UI"/>
          <w:sz w:val="18"/>
          <w:szCs w:val="18"/>
          <w:lang w:eastAsia="en-GB"/>
        </w:rPr>
      </w:pPr>
    </w:p>
    <w:p w14:paraId="46F3FB39" w14:textId="150888CD" w:rsidR="00BB1699" w:rsidRDefault="00BB1699" w:rsidP="00DB6F66">
      <w:pPr>
        <w:spacing w:after="0" w:line="240" w:lineRule="auto"/>
        <w:textAlignment w:val="baseline"/>
        <w:rPr>
          <w:rFonts w:ascii="Calibri" w:eastAsia="Times New Roman" w:hAnsi="Calibri" w:cs="Calibri"/>
          <w:sz w:val="24"/>
          <w:szCs w:val="24"/>
          <w:lang w:eastAsia="en-GB"/>
        </w:rPr>
      </w:pPr>
    </w:p>
    <w:p w14:paraId="34E55816" w14:textId="77777777" w:rsidR="00DB6F66" w:rsidRPr="00BB1699" w:rsidRDefault="00DB6F66" w:rsidP="00DB6F66">
      <w:pPr>
        <w:spacing w:after="0" w:line="240" w:lineRule="auto"/>
        <w:textAlignment w:val="baseline"/>
        <w:rPr>
          <w:rFonts w:ascii="Segoe UI" w:eastAsia="Times New Roman" w:hAnsi="Segoe UI" w:cs="Segoe UI"/>
          <w:sz w:val="18"/>
          <w:szCs w:val="18"/>
          <w:lang w:eastAsia="en-GB"/>
        </w:rPr>
      </w:pPr>
    </w:p>
    <w:p w14:paraId="66D26E49" w14:textId="31DDDEC8" w:rsidR="000E099F" w:rsidRDefault="000E099F" w:rsidP="00371721">
      <w:pPr>
        <w:jc w:val="center"/>
        <w:rPr>
          <w:rFonts w:ascii="Arial" w:hAnsi="Arial" w:cs="Arial"/>
          <w:color w:val="002060"/>
          <w:sz w:val="24"/>
          <w:szCs w:val="24"/>
        </w:rPr>
      </w:pPr>
    </w:p>
    <w:p w14:paraId="0B2BB52A" w14:textId="77777777" w:rsidR="00E31A31" w:rsidRPr="00122D04" w:rsidRDefault="00E31A31" w:rsidP="00C67C10">
      <w:pPr>
        <w:tabs>
          <w:tab w:val="left" w:pos="8222"/>
          <w:tab w:val="left" w:pos="8364"/>
        </w:tabs>
        <w:spacing w:after="0" w:line="240" w:lineRule="auto"/>
        <w:ind w:right="933"/>
        <w:jc w:val="both"/>
        <w:rPr>
          <w:rFonts w:ascii="Arial" w:eastAsia="Times New Roman" w:hAnsi="Arial" w:cs="Arial"/>
          <w:b/>
          <w:bCs/>
          <w:sz w:val="24"/>
          <w:szCs w:val="24"/>
        </w:rPr>
      </w:pPr>
      <w:r w:rsidRPr="00122D04">
        <w:rPr>
          <w:rFonts w:ascii="Arial" w:eastAsia="Times New Roman" w:hAnsi="Arial" w:cs="Arial"/>
          <w:b/>
          <w:bCs/>
          <w:sz w:val="24"/>
          <w:szCs w:val="24"/>
        </w:rPr>
        <w:lastRenderedPageBreak/>
        <w:t>1.  Introduction</w:t>
      </w:r>
    </w:p>
    <w:p w14:paraId="26D1B060" w14:textId="77777777" w:rsidR="00E31A31" w:rsidRPr="00122D04" w:rsidRDefault="00E31A31" w:rsidP="00E31A31">
      <w:pPr>
        <w:spacing w:after="0" w:line="240" w:lineRule="auto"/>
        <w:jc w:val="both"/>
        <w:rPr>
          <w:rFonts w:ascii="Arial" w:eastAsia="Times New Roman" w:hAnsi="Arial" w:cs="Arial"/>
          <w:b/>
          <w:bCs/>
          <w:sz w:val="24"/>
          <w:szCs w:val="24"/>
        </w:rPr>
      </w:pPr>
    </w:p>
    <w:p w14:paraId="55681B7B" w14:textId="77777777" w:rsidR="00E31A31" w:rsidRPr="00122D04" w:rsidRDefault="00E31A31" w:rsidP="00E31A31">
      <w:pPr>
        <w:numPr>
          <w:ilvl w:val="1"/>
          <w:numId w:val="5"/>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These procedures are designed for inter-agency use in the protection of adults with care and support needs, and to ensure compliance with The Care Act 2014, and the Care and Support Statutory Guidance issued under the Care Act 2014 which states that:-</w:t>
      </w:r>
    </w:p>
    <w:p w14:paraId="15F317E6" w14:textId="77777777" w:rsidR="00E31A31" w:rsidRPr="00122D04" w:rsidRDefault="00E31A31" w:rsidP="00E31A31">
      <w:pPr>
        <w:spacing w:after="0" w:line="240" w:lineRule="auto"/>
        <w:jc w:val="both"/>
        <w:rPr>
          <w:rFonts w:ascii="Arial" w:eastAsia="Times New Roman" w:hAnsi="Arial" w:cs="Arial"/>
          <w:sz w:val="24"/>
          <w:szCs w:val="24"/>
        </w:rPr>
      </w:pPr>
    </w:p>
    <w:p w14:paraId="29E8A0B5" w14:textId="77777777" w:rsidR="00E31A31" w:rsidRPr="00122D04" w:rsidRDefault="00E31A31" w:rsidP="00E31A31">
      <w:pPr>
        <w:spacing w:after="0" w:line="240" w:lineRule="auto"/>
        <w:ind w:left="426"/>
        <w:rPr>
          <w:rFonts w:ascii="Arial" w:eastAsia="Times New Roman" w:hAnsi="Arial" w:cs="Arial"/>
          <w:i/>
          <w:sz w:val="24"/>
          <w:szCs w:val="24"/>
          <w:lang w:val="en"/>
        </w:rPr>
      </w:pPr>
      <w:r w:rsidRPr="00122D04">
        <w:rPr>
          <w:rFonts w:ascii="Arial" w:eastAsia="Times New Roman" w:hAnsi="Arial" w:cs="Arial"/>
          <w:i/>
          <w:sz w:val="24"/>
          <w:szCs w:val="24"/>
          <w:lang w:val="en"/>
        </w:rPr>
        <w:t xml:space="preserve">“A Safeguarding Adults </w:t>
      </w:r>
      <w:proofErr w:type="gramStart"/>
      <w:r w:rsidRPr="00122D04">
        <w:rPr>
          <w:rFonts w:ascii="Arial" w:eastAsia="Times New Roman" w:hAnsi="Arial" w:cs="Arial"/>
          <w:i/>
          <w:sz w:val="24"/>
          <w:szCs w:val="24"/>
          <w:lang w:val="en"/>
        </w:rPr>
        <w:t>Board  must</w:t>
      </w:r>
      <w:proofErr w:type="gramEnd"/>
      <w:r w:rsidRPr="00122D04">
        <w:rPr>
          <w:rFonts w:ascii="Arial" w:eastAsia="Times New Roman" w:hAnsi="Arial" w:cs="Arial"/>
          <w:i/>
          <w:sz w:val="24"/>
          <w:szCs w:val="24"/>
          <w:lang w:val="en"/>
        </w:rPr>
        <w:t xml:space="preserve"> arrange for there to be a review of a case involving an adult in its area with needs for care and support (whether or not the local authority has been meeting any of those needs) if:-</w:t>
      </w:r>
    </w:p>
    <w:p w14:paraId="5C6A0489" w14:textId="77777777" w:rsidR="00E31A31" w:rsidRPr="00122D04" w:rsidRDefault="00E31A31" w:rsidP="00E31A31">
      <w:pPr>
        <w:spacing w:after="0" w:line="240" w:lineRule="auto"/>
        <w:ind w:left="426"/>
        <w:rPr>
          <w:rFonts w:ascii="Arial" w:eastAsia="Times New Roman" w:hAnsi="Arial" w:cs="Arial"/>
          <w:i/>
          <w:color w:val="000000"/>
          <w:sz w:val="24"/>
          <w:szCs w:val="24"/>
          <w:lang w:val="en"/>
        </w:rPr>
      </w:pPr>
    </w:p>
    <w:p w14:paraId="6A3CF23B" w14:textId="77777777" w:rsidR="00E31A31" w:rsidRPr="00122D04" w:rsidRDefault="00E31A31" w:rsidP="00E31A31">
      <w:pPr>
        <w:spacing w:after="0" w:line="240" w:lineRule="auto"/>
        <w:ind w:left="1134"/>
        <w:rPr>
          <w:rFonts w:ascii="Arial" w:eastAsia="Times New Roman" w:hAnsi="Arial" w:cs="Arial"/>
          <w:i/>
          <w:sz w:val="24"/>
          <w:szCs w:val="24"/>
          <w:lang w:val="en"/>
        </w:rPr>
      </w:pPr>
      <w:r w:rsidRPr="00122D04">
        <w:rPr>
          <w:rFonts w:ascii="Arial" w:eastAsia="Times New Roman" w:hAnsi="Arial" w:cs="Arial"/>
          <w:i/>
          <w:sz w:val="24"/>
          <w:szCs w:val="24"/>
          <w:lang w:val="en"/>
        </w:rPr>
        <w:t>(a) there is reasonable cause for concern about how the SAB, members of it or other persons with relevant functions worked together to safeguard the adult, and</w:t>
      </w:r>
    </w:p>
    <w:p w14:paraId="3F25A1F1" w14:textId="77777777" w:rsidR="00E31A31" w:rsidRPr="00122D04" w:rsidRDefault="00E31A31" w:rsidP="00E31A31">
      <w:pPr>
        <w:spacing w:after="0" w:line="240" w:lineRule="auto"/>
        <w:ind w:left="1134"/>
        <w:rPr>
          <w:rFonts w:ascii="Arial" w:eastAsia="Times New Roman" w:hAnsi="Arial" w:cs="Arial"/>
          <w:i/>
          <w:sz w:val="24"/>
          <w:szCs w:val="24"/>
          <w:lang w:val="en"/>
        </w:rPr>
      </w:pPr>
      <w:r w:rsidRPr="00122D04">
        <w:rPr>
          <w:rFonts w:ascii="Arial" w:eastAsia="Times New Roman" w:hAnsi="Arial" w:cs="Arial"/>
          <w:i/>
          <w:sz w:val="24"/>
          <w:szCs w:val="24"/>
          <w:lang w:val="en"/>
        </w:rPr>
        <w:t>(b) condition 1 or 2 is met.</w:t>
      </w:r>
    </w:p>
    <w:p w14:paraId="21C27298" w14:textId="77777777" w:rsidR="00E31A31" w:rsidRPr="00122D04" w:rsidRDefault="00E31A31" w:rsidP="00E31A31">
      <w:pPr>
        <w:spacing w:after="0" w:line="240" w:lineRule="auto"/>
        <w:ind w:left="426"/>
        <w:rPr>
          <w:rFonts w:ascii="Arial" w:eastAsia="Times New Roman" w:hAnsi="Arial" w:cs="Arial"/>
          <w:i/>
          <w:sz w:val="24"/>
          <w:szCs w:val="24"/>
          <w:lang w:val="en"/>
        </w:rPr>
      </w:pPr>
      <w:r w:rsidRPr="00122D04">
        <w:rPr>
          <w:rFonts w:ascii="Arial" w:eastAsia="Times New Roman" w:hAnsi="Arial" w:cs="Arial"/>
          <w:i/>
          <w:sz w:val="24"/>
          <w:szCs w:val="24"/>
          <w:lang w:val="en"/>
        </w:rPr>
        <w:t>Condition 1 is met if—</w:t>
      </w:r>
    </w:p>
    <w:p w14:paraId="3BB2F51B" w14:textId="77777777" w:rsidR="00E31A31" w:rsidRPr="00122D04" w:rsidRDefault="00E31A31" w:rsidP="00E31A31">
      <w:pPr>
        <w:spacing w:after="0" w:line="240" w:lineRule="auto"/>
        <w:ind w:left="2136" w:hanging="1002"/>
        <w:rPr>
          <w:rFonts w:ascii="Arial" w:eastAsia="Times New Roman" w:hAnsi="Arial" w:cs="Arial"/>
          <w:i/>
          <w:sz w:val="24"/>
          <w:szCs w:val="24"/>
          <w:lang w:val="en"/>
        </w:rPr>
      </w:pPr>
      <w:r w:rsidRPr="00122D04">
        <w:rPr>
          <w:rFonts w:ascii="Arial" w:eastAsia="Times New Roman" w:hAnsi="Arial" w:cs="Arial"/>
          <w:i/>
          <w:sz w:val="24"/>
          <w:szCs w:val="24"/>
          <w:lang w:val="en"/>
        </w:rPr>
        <w:t>(a) the adult has died, and</w:t>
      </w:r>
    </w:p>
    <w:p w14:paraId="5B71D603" w14:textId="77777777" w:rsidR="00E31A31" w:rsidRPr="00122D04" w:rsidRDefault="00E31A31" w:rsidP="00E31A31">
      <w:pPr>
        <w:spacing w:after="0" w:line="240" w:lineRule="auto"/>
        <w:ind w:left="1134" w:hanging="1002"/>
        <w:rPr>
          <w:rFonts w:ascii="Arial" w:eastAsia="Times New Roman" w:hAnsi="Arial" w:cs="Arial"/>
          <w:i/>
          <w:sz w:val="24"/>
          <w:szCs w:val="24"/>
          <w:lang w:val="en"/>
        </w:rPr>
      </w:pPr>
      <w:r w:rsidRPr="00122D04">
        <w:rPr>
          <w:rFonts w:ascii="Arial" w:eastAsia="Times New Roman" w:hAnsi="Arial" w:cs="Arial"/>
          <w:i/>
          <w:sz w:val="24"/>
          <w:szCs w:val="24"/>
          <w:lang w:val="en"/>
        </w:rPr>
        <w:t xml:space="preserve">               (b) the Safeguarding Adults Board knows or suspects that the death resulted from abuse or neglect (</w:t>
      </w:r>
      <w:proofErr w:type="gramStart"/>
      <w:r w:rsidRPr="00122D04">
        <w:rPr>
          <w:rFonts w:ascii="Arial" w:eastAsia="Times New Roman" w:hAnsi="Arial" w:cs="Arial"/>
          <w:i/>
          <w:sz w:val="24"/>
          <w:szCs w:val="24"/>
          <w:lang w:val="en"/>
        </w:rPr>
        <w:t>whether or not</w:t>
      </w:r>
      <w:proofErr w:type="gramEnd"/>
      <w:r w:rsidRPr="00122D04">
        <w:rPr>
          <w:rFonts w:ascii="Arial" w:eastAsia="Times New Roman" w:hAnsi="Arial" w:cs="Arial"/>
          <w:i/>
          <w:sz w:val="24"/>
          <w:szCs w:val="24"/>
          <w:lang w:val="en"/>
        </w:rPr>
        <w:t xml:space="preserve"> it knew about or suspected the abuse or neglect before the adult died).</w:t>
      </w:r>
    </w:p>
    <w:p w14:paraId="392C1CB0" w14:textId="77777777" w:rsidR="00E31A31" w:rsidRPr="00122D04" w:rsidRDefault="00E31A31" w:rsidP="00E31A31">
      <w:pPr>
        <w:spacing w:after="0" w:line="240" w:lineRule="auto"/>
        <w:ind w:left="426"/>
        <w:rPr>
          <w:rFonts w:ascii="Arial" w:eastAsia="Times New Roman" w:hAnsi="Arial" w:cs="Arial"/>
          <w:i/>
          <w:sz w:val="24"/>
          <w:szCs w:val="24"/>
          <w:lang w:val="en"/>
        </w:rPr>
      </w:pPr>
      <w:r w:rsidRPr="00122D04">
        <w:rPr>
          <w:rFonts w:ascii="Arial" w:eastAsia="Times New Roman" w:hAnsi="Arial" w:cs="Arial"/>
          <w:i/>
          <w:sz w:val="24"/>
          <w:szCs w:val="24"/>
          <w:lang w:val="en"/>
        </w:rPr>
        <w:t>Condition 2 is met if—</w:t>
      </w:r>
    </w:p>
    <w:p w14:paraId="6C555F7B" w14:textId="77777777" w:rsidR="00E31A31" w:rsidRPr="00122D04" w:rsidRDefault="00E31A31" w:rsidP="00E31A31">
      <w:pPr>
        <w:spacing w:after="0" w:line="240" w:lineRule="auto"/>
        <w:ind w:left="1134"/>
        <w:rPr>
          <w:rFonts w:ascii="Arial" w:eastAsia="Times New Roman" w:hAnsi="Arial" w:cs="Arial"/>
          <w:i/>
          <w:sz w:val="24"/>
          <w:szCs w:val="24"/>
          <w:lang w:val="en"/>
        </w:rPr>
      </w:pPr>
      <w:r w:rsidRPr="00122D04">
        <w:rPr>
          <w:rFonts w:ascii="Arial" w:eastAsia="Times New Roman" w:hAnsi="Arial" w:cs="Arial"/>
          <w:i/>
          <w:sz w:val="24"/>
          <w:szCs w:val="24"/>
          <w:lang w:val="en"/>
        </w:rPr>
        <w:t>(a) the adult is still alive, and</w:t>
      </w:r>
    </w:p>
    <w:p w14:paraId="223CDFD5" w14:textId="77777777" w:rsidR="00E31A31" w:rsidRPr="00122D04" w:rsidRDefault="00E31A31" w:rsidP="00E31A31">
      <w:pPr>
        <w:spacing w:after="0" w:line="240" w:lineRule="auto"/>
        <w:ind w:left="1134"/>
        <w:rPr>
          <w:rFonts w:ascii="Arial" w:eastAsia="Times New Roman" w:hAnsi="Arial" w:cs="Arial"/>
          <w:i/>
          <w:sz w:val="24"/>
          <w:szCs w:val="24"/>
          <w:lang w:val="en"/>
        </w:rPr>
      </w:pPr>
      <w:r w:rsidRPr="00122D04">
        <w:rPr>
          <w:rFonts w:ascii="Arial" w:eastAsia="Times New Roman" w:hAnsi="Arial" w:cs="Arial"/>
          <w:i/>
          <w:sz w:val="24"/>
          <w:szCs w:val="24"/>
          <w:lang w:val="en"/>
        </w:rPr>
        <w:t>(b) the SAB knows or suspects that the adult has experienced serious abuse or neglect.</w:t>
      </w:r>
    </w:p>
    <w:p w14:paraId="1463A275" w14:textId="77777777" w:rsidR="00E31A31" w:rsidRPr="00122D04" w:rsidRDefault="00E31A31" w:rsidP="00E31A31">
      <w:pPr>
        <w:spacing w:after="0" w:line="240" w:lineRule="auto"/>
        <w:ind w:left="1134"/>
        <w:rPr>
          <w:rFonts w:ascii="Arial" w:eastAsia="Times New Roman" w:hAnsi="Arial" w:cs="Arial"/>
          <w:i/>
          <w:sz w:val="24"/>
          <w:szCs w:val="24"/>
          <w:lang w:val="en"/>
        </w:rPr>
      </w:pPr>
    </w:p>
    <w:p w14:paraId="4D5C1F32" w14:textId="77777777" w:rsidR="00E31A31" w:rsidRPr="00122D04" w:rsidRDefault="00E31A31" w:rsidP="00E31A31">
      <w:pPr>
        <w:spacing w:after="0" w:line="240" w:lineRule="auto"/>
        <w:ind w:left="426"/>
        <w:rPr>
          <w:rFonts w:ascii="Arial" w:eastAsia="Times New Roman" w:hAnsi="Arial" w:cs="Arial"/>
          <w:i/>
          <w:sz w:val="24"/>
          <w:szCs w:val="24"/>
          <w:lang w:val="en"/>
        </w:rPr>
      </w:pPr>
      <w:r w:rsidRPr="00122D04">
        <w:rPr>
          <w:rFonts w:ascii="Arial" w:eastAsia="Times New Roman" w:hAnsi="Arial" w:cs="Arial"/>
          <w:i/>
          <w:sz w:val="24"/>
          <w:szCs w:val="24"/>
          <w:lang w:val="en"/>
        </w:rPr>
        <w:t>A Safeguarding Adults Board may arrange for there to be a review of any other case involving an adult in its area with needs for care and support (</w:t>
      </w:r>
      <w:proofErr w:type="gramStart"/>
      <w:r w:rsidRPr="00122D04">
        <w:rPr>
          <w:rFonts w:ascii="Arial" w:eastAsia="Times New Roman" w:hAnsi="Arial" w:cs="Arial"/>
          <w:i/>
          <w:sz w:val="24"/>
          <w:szCs w:val="24"/>
          <w:lang w:val="en"/>
        </w:rPr>
        <w:t>whether or not</w:t>
      </w:r>
      <w:proofErr w:type="gramEnd"/>
      <w:r w:rsidRPr="00122D04">
        <w:rPr>
          <w:rFonts w:ascii="Arial" w:eastAsia="Times New Roman" w:hAnsi="Arial" w:cs="Arial"/>
          <w:i/>
          <w:sz w:val="24"/>
          <w:szCs w:val="24"/>
          <w:lang w:val="en"/>
        </w:rPr>
        <w:t xml:space="preserve"> the local authority has been meeting any of those needs).</w:t>
      </w:r>
    </w:p>
    <w:p w14:paraId="62259FF2" w14:textId="77777777" w:rsidR="00E31A31" w:rsidRPr="00122D04" w:rsidRDefault="00E31A31" w:rsidP="00E31A31">
      <w:pPr>
        <w:spacing w:after="0" w:line="240" w:lineRule="auto"/>
        <w:ind w:left="426"/>
        <w:rPr>
          <w:rFonts w:ascii="Arial" w:eastAsia="Times New Roman" w:hAnsi="Arial" w:cs="Arial"/>
          <w:i/>
          <w:sz w:val="24"/>
          <w:szCs w:val="24"/>
          <w:lang w:val="en"/>
        </w:rPr>
      </w:pPr>
    </w:p>
    <w:p w14:paraId="5875FE80" w14:textId="77777777" w:rsidR="00E31A31" w:rsidRPr="00122D04" w:rsidRDefault="00E31A31" w:rsidP="00E31A31">
      <w:pPr>
        <w:spacing w:after="0" w:line="240" w:lineRule="auto"/>
        <w:ind w:left="426"/>
        <w:rPr>
          <w:rFonts w:ascii="Arial" w:eastAsia="Times New Roman" w:hAnsi="Arial" w:cs="Arial"/>
          <w:i/>
          <w:sz w:val="24"/>
          <w:szCs w:val="24"/>
          <w:lang w:val="en"/>
        </w:rPr>
      </w:pPr>
      <w:r w:rsidRPr="00122D04">
        <w:rPr>
          <w:rFonts w:ascii="Arial" w:eastAsia="Times New Roman" w:hAnsi="Arial" w:cs="Arial"/>
          <w:i/>
          <w:sz w:val="24"/>
          <w:szCs w:val="24"/>
          <w:lang w:val="en"/>
        </w:rPr>
        <w:t>Each member of the Safeguarding Adults Board must co-operate in and contribute to the carrying out of a review under this section with a view to—</w:t>
      </w:r>
    </w:p>
    <w:p w14:paraId="41B14A71" w14:textId="77777777" w:rsidR="00E31A31" w:rsidRPr="00122D04" w:rsidRDefault="00E31A31" w:rsidP="00E31A31">
      <w:pPr>
        <w:spacing w:after="0" w:line="240" w:lineRule="auto"/>
        <w:ind w:left="1134" w:hanging="708"/>
        <w:rPr>
          <w:rFonts w:ascii="Arial" w:eastAsia="Times New Roman" w:hAnsi="Arial" w:cs="Arial"/>
          <w:i/>
          <w:sz w:val="24"/>
          <w:szCs w:val="24"/>
          <w:lang w:val="en"/>
        </w:rPr>
      </w:pPr>
      <w:r w:rsidRPr="00122D04">
        <w:rPr>
          <w:rFonts w:ascii="Arial" w:eastAsia="Times New Roman" w:hAnsi="Arial" w:cs="Arial"/>
          <w:i/>
          <w:sz w:val="24"/>
          <w:szCs w:val="24"/>
          <w:lang w:val="en"/>
        </w:rPr>
        <w:t xml:space="preserve">        (a) identifying the lessons to be learnt from the adult’s case, and</w:t>
      </w:r>
    </w:p>
    <w:p w14:paraId="4981B801" w14:textId="77777777" w:rsidR="00E31A31" w:rsidRPr="00122D04" w:rsidRDefault="00E31A31" w:rsidP="00E31A31">
      <w:pPr>
        <w:spacing w:after="0" w:line="240" w:lineRule="auto"/>
        <w:ind w:left="1134" w:hanging="708"/>
        <w:rPr>
          <w:rFonts w:ascii="Arial" w:eastAsia="Times New Roman" w:hAnsi="Arial" w:cs="Arial"/>
          <w:i/>
          <w:sz w:val="24"/>
          <w:szCs w:val="24"/>
          <w:lang w:val="en"/>
        </w:rPr>
      </w:pPr>
      <w:r w:rsidRPr="00122D04">
        <w:rPr>
          <w:rFonts w:ascii="Arial" w:eastAsia="Times New Roman" w:hAnsi="Arial" w:cs="Arial"/>
          <w:i/>
          <w:sz w:val="24"/>
          <w:szCs w:val="24"/>
          <w:lang w:val="en"/>
        </w:rPr>
        <w:t xml:space="preserve">        (b) applying those lessons to future cases”</w:t>
      </w:r>
    </w:p>
    <w:p w14:paraId="107CC7DF" w14:textId="77777777" w:rsidR="00E31A31" w:rsidRPr="00122D04" w:rsidRDefault="00E31A31" w:rsidP="00E31A31">
      <w:pPr>
        <w:shd w:val="clear" w:color="auto" w:fill="FFFFFF"/>
        <w:spacing w:after="120" w:line="360" w:lineRule="atLeast"/>
        <w:ind w:left="426"/>
        <w:rPr>
          <w:rFonts w:ascii="Arial" w:eastAsia="Times New Roman" w:hAnsi="Arial" w:cs="Arial"/>
          <w:color w:val="000000"/>
          <w:sz w:val="24"/>
          <w:szCs w:val="24"/>
          <w:lang w:val="en" w:eastAsia="en-GB"/>
        </w:rPr>
      </w:pPr>
      <w:r w:rsidRPr="00122D04">
        <w:rPr>
          <w:rFonts w:ascii="Arial" w:eastAsia="Times New Roman" w:hAnsi="Arial" w:cs="Arial"/>
          <w:color w:val="000000"/>
          <w:sz w:val="24"/>
          <w:szCs w:val="24"/>
          <w:lang w:val="en" w:eastAsia="en-GB"/>
        </w:rPr>
        <w:t>(Care Act 2014, section 44)</w:t>
      </w:r>
    </w:p>
    <w:p w14:paraId="1E0C70C2" w14:textId="77777777" w:rsidR="00E31A31" w:rsidRPr="00122D04" w:rsidRDefault="00E31A31" w:rsidP="00E31A31">
      <w:pPr>
        <w:spacing w:after="0" w:line="240" w:lineRule="auto"/>
        <w:ind w:left="405"/>
        <w:jc w:val="both"/>
        <w:rPr>
          <w:rFonts w:ascii="Arial" w:eastAsia="Times New Roman" w:hAnsi="Arial" w:cs="Arial"/>
          <w:sz w:val="24"/>
          <w:szCs w:val="24"/>
        </w:rPr>
      </w:pPr>
    </w:p>
    <w:p w14:paraId="5E4E8589" w14:textId="2E2564F3" w:rsidR="00E31A31" w:rsidRPr="00122D04" w:rsidRDefault="00E31A31" w:rsidP="00E31A31">
      <w:pPr>
        <w:numPr>
          <w:ilvl w:val="1"/>
          <w:numId w:val="5"/>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 Act makes provision for a range of methodologies and places a requirement on Buckinghamshire Safeguarding Adults Board’s member agencies to cooperate with and contribute to a S</w:t>
      </w:r>
      <w:r w:rsidR="00416888">
        <w:rPr>
          <w:rFonts w:ascii="Arial" w:eastAsia="Times New Roman" w:hAnsi="Arial" w:cs="Arial"/>
          <w:sz w:val="24"/>
          <w:szCs w:val="24"/>
        </w:rPr>
        <w:t xml:space="preserve">afeguarding </w:t>
      </w:r>
      <w:r w:rsidRPr="00122D04">
        <w:rPr>
          <w:rFonts w:ascii="Arial" w:eastAsia="Times New Roman" w:hAnsi="Arial" w:cs="Arial"/>
          <w:sz w:val="24"/>
          <w:szCs w:val="24"/>
        </w:rPr>
        <w:t>Adult Review (S</w:t>
      </w:r>
      <w:r w:rsidR="00416888">
        <w:rPr>
          <w:rFonts w:ascii="Arial" w:eastAsia="Times New Roman" w:hAnsi="Arial" w:cs="Arial"/>
          <w:sz w:val="24"/>
          <w:szCs w:val="24"/>
        </w:rPr>
        <w:t>AR</w:t>
      </w:r>
      <w:r w:rsidRPr="00122D04">
        <w:rPr>
          <w:rFonts w:ascii="Arial" w:eastAsia="Times New Roman" w:hAnsi="Arial" w:cs="Arial"/>
          <w:sz w:val="24"/>
          <w:szCs w:val="24"/>
        </w:rPr>
        <w:t>).</w:t>
      </w:r>
    </w:p>
    <w:p w14:paraId="0565C86B" w14:textId="77777777" w:rsidR="00E31A31" w:rsidRPr="00122D04" w:rsidRDefault="00E31A31" w:rsidP="00E31A31">
      <w:pPr>
        <w:spacing w:after="0" w:line="240" w:lineRule="auto"/>
        <w:ind w:left="720"/>
        <w:jc w:val="both"/>
        <w:rPr>
          <w:rFonts w:ascii="Arial" w:eastAsia="Times New Roman" w:hAnsi="Arial" w:cs="Arial"/>
          <w:sz w:val="24"/>
          <w:szCs w:val="24"/>
        </w:rPr>
      </w:pPr>
    </w:p>
    <w:p w14:paraId="2CC656B6" w14:textId="0E1C833B" w:rsidR="00E31A31" w:rsidRPr="00122D04" w:rsidRDefault="00E31A31" w:rsidP="00E31A31">
      <w:pPr>
        <w:numPr>
          <w:ilvl w:val="1"/>
          <w:numId w:val="5"/>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Buckinghamshire Safeguarding Adults Board has an established a  Safeguarding Adults Review </w:t>
      </w:r>
      <w:r w:rsidR="00551891">
        <w:rPr>
          <w:rFonts w:ascii="Arial" w:eastAsia="Times New Roman" w:hAnsi="Arial" w:cs="Arial"/>
          <w:sz w:val="24"/>
          <w:szCs w:val="24"/>
        </w:rPr>
        <w:t>S</w:t>
      </w:r>
      <w:r w:rsidRPr="00122D04">
        <w:rPr>
          <w:rFonts w:ascii="Arial" w:eastAsia="Times New Roman" w:hAnsi="Arial" w:cs="Arial"/>
          <w:sz w:val="24"/>
          <w:szCs w:val="24"/>
        </w:rPr>
        <w:t>ub</w:t>
      </w:r>
      <w:r w:rsidR="00551891">
        <w:rPr>
          <w:rFonts w:ascii="Arial" w:eastAsia="Times New Roman" w:hAnsi="Arial" w:cs="Arial"/>
          <w:sz w:val="24"/>
          <w:szCs w:val="24"/>
        </w:rPr>
        <w:t>-G</w:t>
      </w:r>
      <w:r w:rsidRPr="00122D04">
        <w:rPr>
          <w:rFonts w:ascii="Arial" w:eastAsia="Times New Roman" w:hAnsi="Arial" w:cs="Arial"/>
          <w:sz w:val="24"/>
          <w:szCs w:val="24"/>
        </w:rPr>
        <w:t xml:space="preserve">roup which is responsible for gathering information, making recommendations to the Buckinghamshire Safeguarding Adults Board chair on whether the </w:t>
      </w:r>
      <w:r w:rsidR="007C675D" w:rsidRPr="00122D04">
        <w:rPr>
          <w:rFonts w:ascii="Arial" w:eastAsia="Times New Roman" w:hAnsi="Arial" w:cs="Arial"/>
          <w:sz w:val="24"/>
          <w:szCs w:val="24"/>
        </w:rPr>
        <w:t>S</w:t>
      </w:r>
      <w:r w:rsidR="007C675D">
        <w:rPr>
          <w:rFonts w:ascii="Arial" w:eastAsia="Times New Roman" w:hAnsi="Arial" w:cs="Arial"/>
          <w:sz w:val="24"/>
          <w:szCs w:val="24"/>
        </w:rPr>
        <w:t>afeguarding Adult Review</w:t>
      </w:r>
      <w:r w:rsidR="007C675D" w:rsidRPr="00122D04">
        <w:rPr>
          <w:rFonts w:ascii="Arial" w:eastAsia="Times New Roman" w:hAnsi="Arial" w:cs="Arial"/>
          <w:sz w:val="24"/>
          <w:szCs w:val="24"/>
        </w:rPr>
        <w:t xml:space="preserve"> </w:t>
      </w:r>
      <w:r w:rsidRPr="00122D04">
        <w:rPr>
          <w:rFonts w:ascii="Arial" w:eastAsia="Times New Roman" w:hAnsi="Arial" w:cs="Arial"/>
          <w:sz w:val="24"/>
          <w:szCs w:val="24"/>
        </w:rPr>
        <w:t>criteria is met, agreeing and managing the process and assuring the Buckinghamshire Safeguarding Adults Board that recommendations and associated actions have been addressed by the multi</w:t>
      </w:r>
      <w:r w:rsidR="00551891">
        <w:rPr>
          <w:rFonts w:ascii="Arial" w:eastAsia="Times New Roman" w:hAnsi="Arial" w:cs="Arial"/>
          <w:sz w:val="24"/>
          <w:szCs w:val="24"/>
        </w:rPr>
        <w:t>-</w:t>
      </w:r>
      <w:r w:rsidRPr="00122D04">
        <w:rPr>
          <w:rFonts w:ascii="Arial" w:eastAsia="Times New Roman" w:hAnsi="Arial" w:cs="Arial"/>
          <w:sz w:val="24"/>
          <w:szCs w:val="24"/>
        </w:rPr>
        <w:t>agency partnership and individual agencies as required.</w:t>
      </w:r>
    </w:p>
    <w:p w14:paraId="4FF9538A" w14:textId="77777777" w:rsidR="00E31A31" w:rsidRPr="00122D04" w:rsidRDefault="00E31A31" w:rsidP="00E31A31">
      <w:pPr>
        <w:spacing w:after="0" w:line="240" w:lineRule="auto"/>
        <w:jc w:val="both"/>
        <w:rPr>
          <w:rFonts w:ascii="Arial" w:eastAsia="Times New Roman" w:hAnsi="Arial" w:cs="Arial"/>
          <w:sz w:val="24"/>
          <w:szCs w:val="24"/>
        </w:rPr>
      </w:pPr>
    </w:p>
    <w:p w14:paraId="2B06C3A7" w14:textId="77777777" w:rsidR="00E31A31" w:rsidRPr="00122D04" w:rsidRDefault="00E31A31" w:rsidP="00E31A31">
      <w:pPr>
        <w:tabs>
          <w:tab w:val="left" w:pos="6000"/>
          <w:tab w:val="left" w:pos="6720"/>
        </w:tabs>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ab/>
      </w:r>
      <w:r w:rsidRPr="00122D04">
        <w:rPr>
          <w:rFonts w:ascii="Arial" w:eastAsia="Times New Roman" w:hAnsi="Arial" w:cs="Arial"/>
          <w:sz w:val="24"/>
          <w:szCs w:val="24"/>
        </w:rPr>
        <w:tab/>
      </w:r>
    </w:p>
    <w:p w14:paraId="3D8CB46F" w14:textId="76E32773" w:rsidR="00E31A31" w:rsidRPr="00122D04" w:rsidRDefault="00E31A31" w:rsidP="00E31A31">
      <w:pPr>
        <w:keepNext/>
        <w:spacing w:after="0" w:line="240" w:lineRule="auto"/>
        <w:jc w:val="both"/>
        <w:outlineLvl w:val="0"/>
        <w:rPr>
          <w:rFonts w:ascii="Arial" w:eastAsia="Times New Roman" w:hAnsi="Arial" w:cs="Arial"/>
          <w:b/>
          <w:bCs/>
          <w:sz w:val="24"/>
          <w:szCs w:val="24"/>
        </w:rPr>
      </w:pPr>
      <w:r w:rsidRPr="00122D04">
        <w:rPr>
          <w:rFonts w:ascii="Arial" w:eastAsia="Times New Roman" w:hAnsi="Arial" w:cs="Arial"/>
          <w:b/>
          <w:bCs/>
          <w:sz w:val="24"/>
          <w:szCs w:val="24"/>
        </w:rPr>
        <w:lastRenderedPageBreak/>
        <w:t xml:space="preserve">2. The Purpose of a Safeguarding Adult Review </w:t>
      </w:r>
    </w:p>
    <w:p w14:paraId="59F2ED33" w14:textId="77777777" w:rsidR="00E31A31" w:rsidRPr="00122D04" w:rsidRDefault="00E31A31" w:rsidP="00E31A31">
      <w:pPr>
        <w:tabs>
          <w:tab w:val="left" w:pos="6030"/>
        </w:tabs>
        <w:spacing w:after="0" w:line="240" w:lineRule="auto"/>
        <w:jc w:val="both"/>
        <w:rPr>
          <w:rFonts w:ascii="Arial" w:eastAsia="Times New Roman" w:hAnsi="Arial" w:cs="Arial"/>
          <w:b/>
          <w:bCs/>
          <w:sz w:val="24"/>
          <w:szCs w:val="24"/>
        </w:rPr>
      </w:pPr>
      <w:r w:rsidRPr="00122D04">
        <w:rPr>
          <w:rFonts w:ascii="Arial" w:eastAsia="Times New Roman" w:hAnsi="Arial" w:cs="Arial"/>
          <w:b/>
          <w:bCs/>
          <w:sz w:val="24"/>
          <w:szCs w:val="24"/>
        </w:rPr>
        <w:tab/>
      </w:r>
    </w:p>
    <w:p w14:paraId="5782A66D" w14:textId="319E134D" w:rsidR="00E31A31" w:rsidRPr="00122D04" w:rsidRDefault="00E31A31" w:rsidP="00E31A31">
      <w:p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2.1  A </w:t>
      </w:r>
      <w:r w:rsidR="007C675D" w:rsidRPr="00122D04">
        <w:rPr>
          <w:rFonts w:ascii="Arial" w:eastAsia="Times New Roman" w:hAnsi="Arial" w:cs="Arial"/>
          <w:sz w:val="24"/>
          <w:szCs w:val="24"/>
        </w:rPr>
        <w:t>S</w:t>
      </w:r>
      <w:r w:rsidR="007C675D">
        <w:rPr>
          <w:rFonts w:ascii="Arial" w:eastAsia="Times New Roman" w:hAnsi="Arial" w:cs="Arial"/>
          <w:sz w:val="24"/>
          <w:szCs w:val="24"/>
        </w:rPr>
        <w:t>afeguarding Adult Review</w:t>
      </w:r>
      <w:r w:rsidR="007C675D" w:rsidRPr="00122D04">
        <w:rPr>
          <w:rFonts w:ascii="Arial" w:eastAsia="Times New Roman" w:hAnsi="Arial" w:cs="Arial"/>
          <w:sz w:val="24"/>
          <w:szCs w:val="24"/>
        </w:rPr>
        <w:t xml:space="preserve"> </w:t>
      </w:r>
      <w:r w:rsidRPr="00122D04">
        <w:rPr>
          <w:rFonts w:ascii="Arial" w:eastAsia="Times New Roman" w:hAnsi="Arial" w:cs="Arial"/>
          <w:sz w:val="24"/>
          <w:szCs w:val="24"/>
        </w:rPr>
        <w:t xml:space="preserve">is a multi-agency </w:t>
      </w:r>
      <w:r w:rsidR="00551891">
        <w:rPr>
          <w:rFonts w:ascii="Arial" w:eastAsia="Times New Roman" w:hAnsi="Arial" w:cs="Arial"/>
          <w:sz w:val="24"/>
          <w:szCs w:val="24"/>
        </w:rPr>
        <w:t>R</w:t>
      </w:r>
      <w:r w:rsidRPr="00122D04">
        <w:rPr>
          <w:rFonts w:ascii="Arial" w:eastAsia="Times New Roman" w:hAnsi="Arial" w:cs="Arial"/>
          <w:sz w:val="24"/>
          <w:szCs w:val="24"/>
        </w:rPr>
        <w:t xml:space="preserve">eview process which seeks to determine what relevant agencies and individuals involved could have done differently that </w:t>
      </w:r>
      <w:r w:rsidR="00416888">
        <w:rPr>
          <w:rFonts w:ascii="Arial" w:eastAsia="Times New Roman" w:hAnsi="Arial" w:cs="Arial"/>
          <w:sz w:val="24"/>
          <w:szCs w:val="24"/>
        </w:rPr>
        <w:t xml:space="preserve">may </w:t>
      </w:r>
      <w:r w:rsidRPr="00122D04">
        <w:rPr>
          <w:rFonts w:ascii="Arial" w:eastAsia="Times New Roman" w:hAnsi="Arial" w:cs="Arial"/>
          <w:sz w:val="24"/>
          <w:szCs w:val="24"/>
        </w:rPr>
        <w:t>have prevented harm or a death from taking place. The</w:t>
      </w:r>
      <w:r w:rsidR="007C675D" w:rsidRPr="007C675D">
        <w:rPr>
          <w:rFonts w:ascii="Arial" w:eastAsia="Times New Roman" w:hAnsi="Arial" w:cs="Arial"/>
          <w:sz w:val="24"/>
          <w:szCs w:val="24"/>
        </w:rPr>
        <w:t xml:space="preserve"> </w:t>
      </w:r>
      <w:r w:rsidR="007C675D" w:rsidRPr="00122D04">
        <w:rPr>
          <w:rFonts w:ascii="Arial" w:eastAsia="Times New Roman" w:hAnsi="Arial" w:cs="Arial"/>
          <w:sz w:val="24"/>
          <w:szCs w:val="24"/>
        </w:rPr>
        <w:t>S</w:t>
      </w:r>
      <w:r w:rsidR="007C675D">
        <w:rPr>
          <w:rFonts w:ascii="Arial" w:eastAsia="Times New Roman" w:hAnsi="Arial" w:cs="Arial"/>
          <w:sz w:val="24"/>
          <w:szCs w:val="24"/>
        </w:rPr>
        <w:t>afeguarding Adult Review</w:t>
      </w:r>
      <w:r w:rsidRPr="00122D04">
        <w:rPr>
          <w:rFonts w:ascii="Arial" w:eastAsia="Times New Roman" w:hAnsi="Arial" w:cs="Arial"/>
          <w:sz w:val="24"/>
          <w:szCs w:val="24"/>
        </w:rPr>
        <w:t xml:space="preserve"> will look </w:t>
      </w:r>
      <w:proofErr w:type="gramStart"/>
      <w:r w:rsidRPr="00122D04">
        <w:rPr>
          <w:rFonts w:ascii="Arial" w:eastAsia="Times New Roman" w:hAnsi="Arial" w:cs="Arial"/>
          <w:sz w:val="24"/>
          <w:szCs w:val="24"/>
        </w:rPr>
        <w:t>at</w:t>
      </w:r>
      <w:r w:rsidR="00551891">
        <w:rPr>
          <w:rFonts w:ascii="Arial" w:eastAsia="Times New Roman" w:hAnsi="Arial" w:cs="Arial"/>
          <w:sz w:val="24"/>
          <w:szCs w:val="24"/>
        </w:rPr>
        <w:t>;</w:t>
      </w:r>
      <w:proofErr w:type="gramEnd"/>
    </w:p>
    <w:p w14:paraId="4A3788D3"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4F88EFB4" w14:textId="2F4B77AC" w:rsidR="00E31A31" w:rsidRPr="00122D04" w:rsidRDefault="00551891" w:rsidP="00E31A31">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w:t>
      </w:r>
      <w:r w:rsidR="00E31A31" w:rsidRPr="00122D04">
        <w:rPr>
          <w:rFonts w:ascii="Arial" w:eastAsia="Times New Roman" w:hAnsi="Arial" w:cs="Arial"/>
          <w:sz w:val="24"/>
          <w:szCs w:val="24"/>
        </w:rPr>
        <w:t xml:space="preserve">lessons </w:t>
      </w:r>
      <w:r>
        <w:rPr>
          <w:rFonts w:ascii="Arial" w:eastAsia="Times New Roman" w:hAnsi="Arial" w:cs="Arial"/>
          <w:sz w:val="24"/>
          <w:szCs w:val="24"/>
        </w:rPr>
        <w:t xml:space="preserve">that </w:t>
      </w:r>
      <w:r w:rsidR="00E31A31" w:rsidRPr="00122D04">
        <w:rPr>
          <w:rFonts w:ascii="Arial" w:eastAsia="Times New Roman" w:hAnsi="Arial" w:cs="Arial"/>
          <w:sz w:val="24"/>
          <w:szCs w:val="24"/>
        </w:rPr>
        <w:t>can be learnt from the case about the way in which local professionals and agencies work together to safeguard adults</w:t>
      </w:r>
    </w:p>
    <w:p w14:paraId="53609931" w14:textId="77777777" w:rsidR="00E31A31" w:rsidRPr="00122D04" w:rsidRDefault="00E31A31" w:rsidP="00E31A31">
      <w:pPr>
        <w:spacing w:after="0" w:line="240" w:lineRule="auto"/>
        <w:jc w:val="both"/>
        <w:rPr>
          <w:rFonts w:ascii="Arial" w:eastAsia="Times New Roman" w:hAnsi="Arial" w:cs="Arial"/>
          <w:sz w:val="24"/>
          <w:szCs w:val="24"/>
        </w:rPr>
      </w:pPr>
    </w:p>
    <w:p w14:paraId="3BE1CD9C" w14:textId="3AA1368B" w:rsidR="00E31A31" w:rsidRPr="00122D04" w:rsidRDefault="00551891" w:rsidP="00E31A31">
      <w:pPr>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how </w:t>
      </w:r>
      <w:r w:rsidR="00E31A31" w:rsidRPr="00122D04">
        <w:rPr>
          <w:rFonts w:ascii="Arial" w:eastAsia="Times New Roman" w:hAnsi="Arial" w:cs="Arial"/>
          <w:sz w:val="24"/>
          <w:szCs w:val="24"/>
        </w:rPr>
        <w:t xml:space="preserve">those lessons can be applied to future cases to prevent similar harm occurring again. </w:t>
      </w:r>
    </w:p>
    <w:p w14:paraId="6099A739" w14:textId="77777777" w:rsidR="00E31A31" w:rsidRPr="00122D04" w:rsidRDefault="00E31A31" w:rsidP="00E31A31">
      <w:pPr>
        <w:numPr>
          <w:ilvl w:val="0"/>
          <w:numId w:val="3"/>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to highlight examples of good practice</w:t>
      </w:r>
    </w:p>
    <w:p w14:paraId="01B10F7A" w14:textId="77777777" w:rsidR="00E31A31" w:rsidRPr="00122D04" w:rsidRDefault="00E31A31" w:rsidP="00E31A31">
      <w:pPr>
        <w:spacing w:after="0" w:line="240" w:lineRule="auto"/>
        <w:jc w:val="both"/>
        <w:rPr>
          <w:rFonts w:ascii="Arial" w:eastAsia="Times New Roman" w:hAnsi="Arial" w:cs="Arial"/>
          <w:sz w:val="24"/>
          <w:szCs w:val="24"/>
        </w:rPr>
      </w:pPr>
    </w:p>
    <w:p w14:paraId="00AB5FAA" w14:textId="07925BC5" w:rsidR="00E31A31" w:rsidRPr="00122D04" w:rsidRDefault="00E31A31" w:rsidP="00E31A31">
      <w:p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2.2 A </w:t>
      </w:r>
      <w:r w:rsidR="007C675D" w:rsidRPr="00122D04">
        <w:rPr>
          <w:rFonts w:ascii="Arial" w:eastAsia="Times New Roman" w:hAnsi="Arial" w:cs="Arial"/>
          <w:sz w:val="24"/>
          <w:szCs w:val="24"/>
        </w:rPr>
        <w:t>S</w:t>
      </w:r>
      <w:r w:rsidR="007C675D">
        <w:rPr>
          <w:rFonts w:ascii="Arial" w:eastAsia="Times New Roman" w:hAnsi="Arial" w:cs="Arial"/>
          <w:sz w:val="24"/>
          <w:szCs w:val="24"/>
        </w:rPr>
        <w:t>afeguarding Adult Review</w:t>
      </w:r>
      <w:r w:rsidR="007C675D" w:rsidRPr="00122D04">
        <w:rPr>
          <w:rFonts w:ascii="Arial" w:eastAsia="Times New Roman" w:hAnsi="Arial" w:cs="Arial"/>
          <w:sz w:val="24"/>
          <w:szCs w:val="24"/>
        </w:rPr>
        <w:t xml:space="preserve"> </w:t>
      </w:r>
      <w:r w:rsidRPr="00122D04">
        <w:rPr>
          <w:rFonts w:ascii="Arial" w:eastAsia="Times New Roman" w:hAnsi="Arial" w:cs="Arial"/>
          <w:sz w:val="24"/>
          <w:szCs w:val="24"/>
        </w:rPr>
        <w:t xml:space="preserve">is not an inquiry into how an adult died or suffered or who is culpable. It is not a reinvestigation of the case and a </w:t>
      </w:r>
      <w:r w:rsidR="007C675D" w:rsidRPr="00122D04">
        <w:rPr>
          <w:rFonts w:ascii="Arial" w:eastAsia="Times New Roman" w:hAnsi="Arial" w:cs="Arial"/>
          <w:sz w:val="24"/>
          <w:szCs w:val="24"/>
        </w:rPr>
        <w:t>S</w:t>
      </w:r>
      <w:r w:rsidR="007C675D">
        <w:rPr>
          <w:rFonts w:ascii="Arial" w:eastAsia="Times New Roman" w:hAnsi="Arial" w:cs="Arial"/>
          <w:sz w:val="24"/>
          <w:szCs w:val="24"/>
        </w:rPr>
        <w:t>afeguarding Adult Review</w:t>
      </w:r>
      <w:r w:rsidR="007C675D" w:rsidRPr="00122D04">
        <w:rPr>
          <w:rFonts w:ascii="Arial" w:eastAsia="Times New Roman" w:hAnsi="Arial" w:cs="Arial"/>
          <w:sz w:val="24"/>
          <w:szCs w:val="24"/>
        </w:rPr>
        <w:t xml:space="preserve"> </w:t>
      </w:r>
      <w:r w:rsidRPr="00122D04">
        <w:rPr>
          <w:rFonts w:ascii="Arial" w:eastAsia="Times New Roman" w:hAnsi="Arial" w:cs="Arial"/>
          <w:sz w:val="24"/>
          <w:szCs w:val="24"/>
        </w:rPr>
        <w:t xml:space="preserve">does not seek to apportion blame or hold individuals to account. There are other processes that exist for these </w:t>
      </w:r>
      <w:proofErr w:type="gramStart"/>
      <w:r w:rsidRPr="00122D04">
        <w:rPr>
          <w:rFonts w:ascii="Arial" w:eastAsia="Times New Roman" w:hAnsi="Arial" w:cs="Arial"/>
          <w:sz w:val="24"/>
          <w:szCs w:val="24"/>
        </w:rPr>
        <w:t>purposes;</w:t>
      </w:r>
      <w:proofErr w:type="gramEnd"/>
    </w:p>
    <w:p w14:paraId="4981B3E8"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0FDFB022" w14:textId="77777777" w:rsidR="00E31A31" w:rsidRPr="00122D04" w:rsidRDefault="00E31A31" w:rsidP="00E31A31">
      <w:pPr>
        <w:numPr>
          <w:ilvl w:val="0"/>
          <w:numId w:val="6"/>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Criminal proceedings</w:t>
      </w:r>
    </w:p>
    <w:p w14:paraId="1374BB75" w14:textId="77777777" w:rsidR="00E31A31" w:rsidRPr="00122D04" w:rsidRDefault="00E31A31" w:rsidP="00E31A31">
      <w:pPr>
        <w:numPr>
          <w:ilvl w:val="0"/>
          <w:numId w:val="6"/>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Disciplinary processes</w:t>
      </w:r>
    </w:p>
    <w:p w14:paraId="00482657" w14:textId="77777777" w:rsidR="00E31A31" w:rsidRPr="00122D04" w:rsidRDefault="00E31A31" w:rsidP="00E31A31">
      <w:pPr>
        <w:numPr>
          <w:ilvl w:val="0"/>
          <w:numId w:val="6"/>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Employment law</w:t>
      </w:r>
    </w:p>
    <w:p w14:paraId="6AF378DF" w14:textId="77777777" w:rsidR="00E31A31" w:rsidRPr="00122D04" w:rsidRDefault="00E31A31" w:rsidP="00E31A31">
      <w:pPr>
        <w:numPr>
          <w:ilvl w:val="0"/>
          <w:numId w:val="6"/>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Professional regulations such as Care Quality Commission, NMC, H&amp;CPC and the General Medical Council.</w:t>
      </w:r>
    </w:p>
    <w:p w14:paraId="1970F5BB" w14:textId="77777777" w:rsidR="00E31A31" w:rsidRPr="00122D04" w:rsidRDefault="00E31A31" w:rsidP="00E31A31">
      <w:pPr>
        <w:spacing w:after="0" w:line="240" w:lineRule="auto"/>
        <w:jc w:val="both"/>
        <w:rPr>
          <w:rFonts w:ascii="Arial" w:eastAsia="Times New Roman" w:hAnsi="Arial" w:cs="Arial"/>
          <w:sz w:val="24"/>
          <w:szCs w:val="24"/>
        </w:rPr>
      </w:pPr>
    </w:p>
    <w:p w14:paraId="1D8FCC65" w14:textId="14D736A9" w:rsidR="00E31A31" w:rsidRPr="00122D04" w:rsidRDefault="00E31A31" w:rsidP="00E31A31">
      <w:p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2.3 It is vital, if individuals and organisations are to be able to learn lessons from the past, that </w:t>
      </w:r>
      <w:r w:rsidR="00551891">
        <w:rPr>
          <w:rFonts w:ascii="Arial" w:eastAsia="Times New Roman" w:hAnsi="Arial" w:cs="Arial"/>
          <w:sz w:val="24"/>
          <w:szCs w:val="24"/>
        </w:rPr>
        <w:t>R</w:t>
      </w:r>
      <w:r w:rsidRPr="00122D04">
        <w:rPr>
          <w:rFonts w:ascii="Arial" w:eastAsia="Times New Roman" w:hAnsi="Arial" w:cs="Arial"/>
          <w:sz w:val="24"/>
          <w:szCs w:val="24"/>
        </w:rPr>
        <w:t>eviews are trusted and safe experiences that encourage honesty, transparency and sharing of information to obtain the maximum benefit from them. If individuals and their organisations are fearful of Safeguarding Adult Reviews, their response will be defensive and their participation guarded and partial.</w:t>
      </w:r>
    </w:p>
    <w:p w14:paraId="30A100C8"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2BA7B413" w14:textId="675F18E4" w:rsidR="00E31A31" w:rsidRPr="00122D04" w:rsidRDefault="00E31A31" w:rsidP="00E31A31">
      <w:p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2.4 It is acknowledged that organisations will have their own internal/statutory review processes to investigate </w:t>
      </w:r>
      <w:r w:rsidR="00551891">
        <w:rPr>
          <w:rFonts w:ascii="Arial" w:eastAsia="Times New Roman" w:hAnsi="Arial" w:cs="Arial"/>
          <w:sz w:val="24"/>
          <w:szCs w:val="24"/>
        </w:rPr>
        <w:t>S</w:t>
      </w:r>
      <w:r w:rsidRPr="00122D04">
        <w:rPr>
          <w:rFonts w:ascii="Arial" w:eastAsia="Times New Roman" w:hAnsi="Arial" w:cs="Arial"/>
          <w:sz w:val="24"/>
          <w:szCs w:val="24"/>
        </w:rPr>
        <w:t xml:space="preserve">erious </w:t>
      </w:r>
      <w:r w:rsidR="00551891">
        <w:rPr>
          <w:rFonts w:ascii="Arial" w:eastAsia="Times New Roman" w:hAnsi="Arial" w:cs="Arial"/>
          <w:sz w:val="24"/>
          <w:szCs w:val="24"/>
        </w:rPr>
        <w:t>I</w:t>
      </w:r>
      <w:r w:rsidRPr="00122D04">
        <w:rPr>
          <w:rFonts w:ascii="Arial" w:eastAsia="Times New Roman" w:hAnsi="Arial" w:cs="Arial"/>
          <w:sz w:val="24"/>
          <w:szCs w:val="24"/>
        </w:rPr>
        <w:t>ncidents and S</w:t>
      </w:r>
      <w:r w:rsidR="00416888">
        <w:rPr>
          <w:rFonts w:ascii="Arial" w:eastAsia="Times New Roman" w:hAnsi="Arial" w:cs="Arial"/>
          <w:sz w:val="24"/>
          <w:szCs w:val="24"/>
        </w:rPr>
        <w:t>afeguarding Adult Review</w:t>
      </w:r>
      <w:r w:rsidR="00551891">
        <w:rPr>
          <w:rFonts w:ascii="Arial" w:eastAsia="Times New Roman" w:hAnsi="Arial" w:cs="Arial"/>
          <w:sz w:val="24"/>
          <w:szCs w:val="24"/>
        </w:rPr>
        <w:t>s</w:t>
      </w:r>
      <w:r w:rsidRPr="00122D04">
        <w:rPr>
          <w:rFonts w:ascii="Arial" w:eastAsia="Times New Roman" w:hAnsi="Arial" w:cs="Arial"/>
          <w:sz w:val="24"/>
          <w:szCs w:val="24"/>
        </w:rPr>
        <w:t xml:space="preserve"> are not there to replace those processes. Such reviews/investigations can be used alongside and contribute to a </w:t>
      </w:r>
      <w:r w:rsidR="00416888" w:rsidRPr="00122D04">
        <w:rPr>
          <w:rFonts w:ascii="Arial" w:eastAsia="Times New Roman" w:hAnsi="Arial" w:cs="Arial"/>
          <w:sz w:val="24"/>
          <w:szCs w:val="24"/>
        </w:rPr>
        <w:t>S</w:t>
      </w:r>
      <w:r w:rsidR="00416888">
        <w:rPr>
          <w:rFonts w:ascii="Arial" w:eastAsia="Times New Roman" w:hAnsi="Arial" w:cs="Arial"/>
          <w:sz w:val="24"/>
          <w:szCs w:val="24"/>
        </w:rPr>
        <w:t>afeguarding Adult Review</w:t>
      </w:r>
      <w:r w:rsidR="00416888" w:rsidRPr="00122D04">
        <w:rPr>
          <w:rFonts w:ascii="Arial" w:eastAsia="Times New Roman" w:hAnsi="Arial" w:cs="Arial"/>
          <w:sz w:val="24"/>
          <w:szCs w:val="24"/>
        </w:rPr>
        <w:t xml:space="preserve"> </w:t>
      </w:r>
      <w:r w:rsidRPr="00122D04">
        <w:rPr>
          <w:rFonts w:ascii="Arial" w:eastAsia="Times New Roman" w:hAnsi="Arial" w:cs="Arial"/>
          <w:sz w:val="24"/>
          <w:szCs w:val="24"/>
        </w:rPr>
        <w:t xml:space="preserve">and can be considered as an alternative option for reviewing a case should a request for a </w:t>
      </w:r>
      <w:r w:rsidR="00416888" w:rsidRPr="00122D04">
        <w:rPr>
          <w:rFonts w:ascii="Arial" w:eastAsia="Times New Roman" w:hAnsi="Arial" w:cs="Arial"/>
          <w:sz w:val="24"/>
          <w:szCs w:val="24"/>
        </w:rPr>
        <w:t>S</w:t>
      </w:r>
      <w:r w:rsidR="00416888">
        <w:rPr>
          <w:rFonts w:ascii="Arial" w:eastAsia="Times New Roman" w:hAnsi="Arial" w:cs="Arial"/>
          <w:sz w:val="24"/>
          <w:szCs w:val="24"/>
        </w:rPr>
        <w:t>afeguarding Adult Review</w:t>
      </w:r>
      <w:r w:rsidR="00416888" w:rsidRPr="00122D04">
        <w:rPr>
          <w:rFonts w:ascii="Arial" w:eastAsia="Times New Roman" w:hAnsi="Arial" w:cs="Arial"/>
          <w:sz w:val="24"/>
          <w:szCs w:val="24"/>
        </w:rPr>
        <w:t xml:space="preserve"> </w:t>
      </w:r>
      <w:r w:rsidRPr="00122D04">
        <w:rPr>
          <w:rFonts w:ascii="Arial" w:eastAsia="Times New Roman" w:hAnsi="Arial" w:cs="Arial"/>
          <w:sz w:val="24"/>
          <w:szCs w:val="24"/>
        </w:rPr>
        <w:t>not be deemed to meet the criteria</w:t>
      </w:r>
      <w:r w:rsidR="00551891">
        <w:rPr>
          <w:rFonts w:ascii="Arial" w:eastAsia="Times New Roman" w:hAnsi="Arial" w:cs="Arial"/>
          <w:sz w:val="24"/>
          <w:szCs w:val="24"/>
        </w:rPr>
        <w:t>,</w:t>
      </w:r>
      <w:r w:rsidR="00416888">
        <w:rPr>
          <w:rFonts w:ascii="Arial" w:eastAsia="Times New Roman" w:hAnsi="Arial" w:cs="Arial"/>
          <w:sz w:val="24"/>
          <w:szCs w:val="24"/>
        </w:rPr>
        <w:t xml:space="preserve"> but it is felt that something can be learned.</w:t>
      </w:r>
    </w:p>
    <w:p w14:paraId="5BB41850"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2715A5FB" w14:textId="464ADD7C" w:rsidR="00E31A31" w:rsidRPr="00B2636E" w:rsidRDefault="00E31A31" w:rsidP="00B2636E">
      <w:pPr>
        <w:pStyle w:val="ListParagraph"/>
        <w:numPr>
          <w:ilvl w:val="0"/>
          <w:numId w:val="7"/>
        </w:numPr>
        <w:jc w:val="both"/>
        <w:rPr>
          <w:rFonts w:ascii="Arial" w:eastAsia="Times New Roman" w:hAnsi="Arial" w:cs="Arial"/>
          <w:b/>
          <w:sz w:val="24"/>
          <w:szCs w:val="24"/>
        </w:rPr>
      </w:pPr>
      <w:r w:rsidRPr="00B2636E">
        <w:rPr>
          <w:rFonts w:ascii="Arial" w:eastAsia="Times New Roman" w:hAnsi="Arial" w:cs="Arial"/>
          <w:b/>
          <w:sz w:val="24"/>
          <w:szCs w:val="24"/>
        </w:rPr>
        <w:t>Principles of a Safeguarding Adult Review</w:t>
      </w:r>
    </w:p>
    <w:p w14:paraId="048D5DC3" w14:textId="77777777" w:rsidR="00E31A31" w:rsidRPr="00122D04" w:rsidRDefault="00E31A31" w:rsidP="00E31A31">
      <w:pPr>
        <w:spacing w:after="0" w:line="240" w:lineRule="auto"/>
        <w:jc w:val="both"/>
        <w:rPr>
          <w:rFonts w:ascii="Arial" w:eastAsia="Times New Roman" w:hAnsi="Arial" w:cs="Arial"/>
          <w:sz w:val="24"/>
          <w:szCs w:val="24"/>
        </w:rPr>
      </w:pPr>
    </w:p>
    <w:p w14:paraId="3E52B192" w14:textId="25809F7A" w:rsidR="00E31A31" w:rsidRPr="00122D04" w:rsidRDefault="00E31A31" w:rsidP="00E31A31">
      <w:pPr>
        <w:numPr>
          <w:ilvl w:val="1"/>
          <w:numId w:val="7"/>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S</w:t>
      </w:r>
      <w:r w:rsidR="00416888">
        <w:rPr>
          <w:rFonts w:ascii="Arial" w:eastAsia="Times New Roman" w:hAnsi="Arial" w:cs="Arial"/>
          <w:sz w:val="24"/>
          <w:szCs w:val="24"/>
        </w:rPr>
        <w:t>AR’s</w:t>
      </w:r>
      <w:r w:rsidRPr="00122D04">
        <w:rPr>
          <w:rFonts w:ascii="Arial" w:eastAsia="Times New Roman" w:hAnsi="Arial" w:cs="Arial"/>
          <w:sz w:val="24"/>
          <w:szCs w:val="24"/>
        </w:rPr>
        <w:t xml:space="preserve"> should reflect the six safeguarding principles of empowerment, prevention, proportionality, protection, </w:t>
      </w:r>
      <w:proofErr w:type="gramStart"/>
      <w:r w:rsidRPr="00122D04">
        <w:rPr>
          <w:rFonts w:ascii="Arial" w:eastAsia="Times New Roman" w:hAnsi="Arial" w:cs="Arial"/>
          <w:sz w:val="24"/>
          <w:szCs w:val="24"/>
        </w:rPr>
        <w:t>partnership</w:t>
      </w:r>
      <w:proofErr w:type="gramEnd"/>
      <w:r w:rsidRPr="00122D04">
        <w:rPr>
          <w:rFonts w:ascii="Arial" w:eastAsia="Times New Roman" w:hAnsi="Arial" w:cs="Arial"/>
          <w:sz w:val="24"/>
          <w:szCs w:val="24"/>
        </w:rPr>
        <w:t xml:space="preserve"> and accountability. Safeguarding Adults Review’s should also be person centred and reflect the “Making Safeguarding Personal” approach embedded in the Care Act 2014.</w:t>
      </w:r>
    </w:p>
    <w:p w14:paraId="0572FC91" w14:textId="77777777" w:rsidR="00E31A31" w:rsidRPr="00122D04" w:rsidRDefault="00E31A31" w:rsidP="00E31A31">
      <w:pPr>
        <w:spacing w:after="0" w:line="240" w:lineRule="auto"/>
        <w:jc w:val="both"/>
        <w:rPr>
          <w:rFonts w:ascii="Arial" w:eastAsia="Times New Roman" w:hAnsi="Arial" w:cs="Arial"/>
          <w:sz w:val="24"/>
          <w:szCs w:val="24"/>
        </w:rPr>
      </w:pPr>
    </w:p>
    <w:p w14:paraId="275007F1" w14:textId="77777777" w:rsidR="00E31A31" w:rsidRPr="00122D04" w:rsidRDefault="00E31A31" w:rsidP="00E31A31">
      <w:pPr>
        <w:numPr>
          <w:ilvl w:val="1"/>
          <w:numId w:val="7"/>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Buckinghamshire Safeguarding Adults Board and partner organisations should also apply the following principles when carrying out all reviews.</w:t>
      </w:r>
    </w:p>
    <w:p w14:paraId="444D640B" w14:textId="77777777" w:rsidR="00E31A31" w:rsidRPr="00122D04" w:rsidRDefault="00E31A31" w:rsidP="00E31A31">
      <w:pPr>
        <w:spacing w:after="0" w:line="240" w:lineRule="auto"/>
        <w:jc w:val="both"/>
        <w:rPr>
          <w:rFonts w:ascii="Arial" w:eastAsia="Times New Roman" w:hAnsi="Arial" w:cs="Arial"/>
          <w:sz w:val="24"/>
          <w:szCs w:val="24"/>
        </w:rPr>
      </w:pPr>
    </w:p>
    <w:p w14:paraId="6803DC60" w14:textId="411FC526"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lastRenderedPageBreak/>
        <w:t>The adult with care and support needs should be supported to be involved in the Safeguarding Adult Review and advocacy should be arranged if required.</w:t>
      </w:r>
    </w:p>
    <w:p w14:paraId="772A3BAB" w14:textId="7ADB1A3E"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Families should be invited to contribute to </w:t>
      </w:r>
      <w:r w:rsidR="00551891">
        <w:rPr>
          <w:rFonts w:ascii="Arial" w:eastAsia="Times New Roman" w:hAnsi="Arial" w:cs="Arial"/>
          <w:sz w:val="24"/>
          <w:szCs w:val="24"/>
        </w:rPr>
        <w:t>R</w:t>
      </w:r>
      <w:r w:rsidRPr="00122D04">
        <w:rPr>
          <w:rFonts w:ascii="Arial" w:eastAsia="Times New Roman" w:hAnsi="Arial" w:cs="Arial"/>
          <w:sz w:val="24"/>
          <w:szCs w:val="24"/>
        </w:rPr>
        <w:t>eviews. They should understand how they are going to be involved and their expectations should be managed appropriately and sensitively</w:t>
      </w:r>
    </w:p>
    <w:p w14:paraId="2A40056F" w14:textId="428ABBC0"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The approach taken to </w:t>
      </w:r>
      <w:r w:rsidR="00551891">
        <w:rPr>
          <w:rFonts w:ascii="Arial" w:eastAsia="Times New Roman" w:hAnsi="Arial" w:cs="Arial"/>
          <w:sz w:val="24"/>
          <w:szCs w:val="24"/>
        </w:rPr>
        <w:t>R</w:t>
      </w:r>
      <w:r w:rsidRPr="00122D04">
        <w:rPr>
          <w:rFonts w:ascii="Arial" w:eastAsia="Times New Roman" w:hAnsi="Arial" w:cs="Arial"/>
          <w:sz w:val="24"/>
          <w:szCs w:val="24"/>
        </w:rPr>
        <w:t>eviews should be proportionate according to the scale and level of complexity of the issues being examined.</w:t>
      </w:r>
    </w:p>
    <w:p w14:paraId="751D45F8" w14:textId="5F519F12"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Professionals should be involved fully in the </w:t>
      </w:r>
      <w:r w:rsidR="00551891">
        <w:rPr>
          <w:rFonts w:ascii="Arial" w:eastAsia="Times New Roman" w:hAnsi="Arial" w:cs="Arial"/>
          <w:sz w:val="24"/>
          <w:szCs w:val="24"/>
        </w:rPr>
        <w:t>R</w:t>
      </w:r>
      <w:r w:rsidRPr="00122D04">
        <w:rPr>
          <w:rFonts w:ascii="Arial" w:eastAsia="Times New Roman" w:hAnsi="Arial" w:cs="Arial"/>
          <w:sz w:val="24"/>
          <w:szCs w:val="24"/>
        </w:rPr>
        <w:t>eviews and invited to contribute their perspectives without fear of being blamed for actions which they took in good faith.</w:t>
      </w:r>
    </w:p>
    <w:p w14:paraId="7F122257" w14:textId="77777777"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There should be continuous learning throughout the whole process and actions should be put into place as identified not just at the formal end of the process.</w:t>
      </w:r>
    </w:p>
    <w:p w14:paraId="75BC6F7E" w14:textId="59506C13" w:rsidR="00E31A31" w:rsidRPr="00122D04" w:rsidRDefault="00E31A31" w:rsidP="00E31A31">
      <w:pPr>
        <w:numPr>
          <w:ilvl w:val="0"/>
          <w:numId w:val="8"/>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Buckinghamshire Safeguarding Adults Board is responsible for making sure that the Safeguarding Adult Review takes place in timely manner and seek assurance of the completion of the appropriate improvement action. </w:t>
      </w:r>
    </w:p>
    <w:p w14:paraId="590E39C5"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11CB244B"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393C1009" w14:textId="77777777" w:rsidR="00E31A31" w:rsidRPr="00122D04" w:rsidRDefault="00E31A31" w:rsidP="00E31A31">
      <w:pPr>
        <w:keepNext/>
        <w:spacing w:after="0" w:line="240" w:lineRule="auto"/>
        <w:jc w:val="both"/>
        <w:outlineLvl w:val="0"/>
        <w:rPr>
          <w:rFonts w:ascii="Arial" w:eastAsia="Times New Roman" w:hAnsi="Arial" w:cs="Arial"/>
          <w:b/>
          <w:bCs/>
          <w:sz w:val="24"/>
          <w:szCs w:val="24"/>
        </w:rPr>
      </w:pPr>
      <w:r w:rsidRPr="00122D04">
        <w:rPr>
          <w:rFonts w:ascii="Arial" w:eastAsia="Times New Roman" w:hAnsi="Arial" w:cs="Arial"/>
          <w:b/>
          <w:bCs/>
          <w:sz w:val="24"/>
          <w:szCs w:val="24"/>
        </w:rPr>
        <w:t>4.  Criteria for conducting a Safeguarding Adult Review</w:t>
      </w:r>
    </w:p>
    <w:p w14:paraId="50400B5A" w14:textId="77777777" w:rsidR="00E31A31" w:rsidRPr="00122D04" w:rsidRDefault="00E31A31" w:rsidP="00E31A31">
      <w:pPr>
        <w:spacing w:after="0" w:line="240" w:lineRule="auto"/>
        <w:jc w:val="both"/>
        <w:rPr>
          <w:rFonts w:ascii="Arial" w:eastAsia="Times New Roman" w:hAnsi="Arial" w:cs="Arial"/>
          <w:sz w:val="24"/>
          <w:szCs w:val="24"/>
        </w:rPr>
      </w:pPr>
    </w:p>
    <w:p w14:paraId="44004C9E" w14:textId="3AE18E28" w:rsidR="0049214E" w:rsidRDefault="00E31A31" w:rsidP="0049214E">
      <w:p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4.1 Whether to undertake a Safeguarding Adult Review and the process used should be determined according to the specific circumstances of the individual or cases. The methodologies for undertaking any review should be determined by the Safeguarding Adult Review </w:t>
      </w:r>
      <w:r w:rsidR="00551891">
        <w:rPr>
          <w:rFonts w:ascii="Arial" w:eastAsia="Times New Roman" w:hAnsi="Arial" w:cs="Arial"/>
          <w:sz w:val="24"/>
          <w:szCs w:val="24"/>
        </w:rPr>
        <w:t>S</w:t>
      </w:r>
      <w:r w:rsidRPr="00122D04">
        <w:rPr>
          <w:rFonts w:ascii="Arial" w:eastAsia="Times New Roman" w:hAnsi="Arial" w:cs="Arial"/>
          <w:sz w:val="24"/>
          <w:szCs w:val="24"/>
        </w:rPr>
        <w:t>ub</w:t>
      </w:r>
      <w:r w:rsidR="00551891">
        <w:rPr>
          <w:rFonts w:ascii="Arial" w:eastAsia="Times New Roman" w:hAnsi="Arial" w:cs="Arial"/>
          <w:sz w:val="24"/>
          <w:szCs w:val="24"/>
        </w:rPr>
        <w:t>-G</w:t>
      </w:r>
      <w:r w:rsidRPr="00122D04">
        <w:rPr>
          <w:rFonts w:ascii="Arial" w:eastAsia="Times New Roman" w:hAnsi="Arial" w:cs="Arial"/>
          <w:sz w:val="24"/>
          <w:szCs w:val="24"/>
        </w:rPr>
        <w:t xml:space="preserve">roup as being the </w:t>
      </w:r>
      <w:r w:rsidRPr="00122D04">
        <w:rPr>
          <w:rFonts w:ascii="Arial" w:eastAsia="Times New Roman" w:hAnsi="Arial" w:cs="Arial"/>
          <w:b/>
          <w:sz w:val="24"/>
          <w:szCs w:val="24"/>
        </w:rPr>
        <w:t xml:space="preserve">best and most proportionate </w:t>
      </w:r>
      <w:r w:rsidRPr="00122D04">
        <w:rPr>
          <w:rFonts w:ascii="Arial" w:eastAsia="Times New Roman" w:hAnsi="Arial" w:cs="Arial"/>
          <w:sz w:val="24"/>
          <w:szCs w:val="24"/>
        </w:rPr>
        <w:t xml:space="preserve">method of achieving the </w:t>
      </w:r>
      <w:r w:rsidRPr="00122D04">
        <w:rPr>
          <w:rFonts w:ascii="Arial" w:eastAsia="Times New Roman" w:hAnsi="Arial" w:cs="Arial"/>
          <w:b/>
          <w:sz w:val="24"/>
          <w:szCs w:val="24"/>
        </w:rPr>
        <w:t>best outcome</w:t>
      </w:r>
      <w:r w:rsidR="0049214E">
        <w:rPr>
          <w:rFonts w:ascii="Arial" w:eastAsia="Times New Roman" w:hAnsi="Arial" w:cs="Arial"/>
          <w:sz w:val="24"/>
          <w:szCs w:val="24"/>
        </w:rPr>
        <w:t>.</w:t>
      </w:r>
    </w:p>
    <w:p w14:paraId="5A8829D4" w14:textId="77777777" w:rsidR="0049214E" w:rsidRPr="0049214E" w:rsidRDefault="0049214E" w:rsidP="0049214E">
      <w:pPr>
        <w:spacing w:after="0" w:line="240" w:lineRule="auto"/>
        <w:ind w:left="426" w:hanging="426"/>
        <w:jc w:val="both"/>
        <w:rPr>
          <w:rFonts w:ascii="Arial" w:eastAsia="Times New Roman" w:hAnsi="Arial" w:cs="Arial"/>
          <w:sz w:val="24"/>
          <w:szCs w:val="24"/>
        </w:rPr>
      </w:pPr>
    </w:p>
    <w:p w14:paraId="34B9A174" w14:textId="7A175A36" w:rsidR="00E31A31" w:rsidRPr="00122D04"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2</w:t>
      </w:r>
      <w:r w:rsidR="00E31A31" w:rsidRPr="00122D04">
        <w:rPr>
          <w:rFonts w:ascii="Arial" w:eastAsia="Times New Roman" w:hAnsi="Arial" w:cs="Arial"/>
          <w:sz w:val="24"/>
          <w:szCs w:val="24"/>
        </w:rPr>
        <w:t xml:space="preserve"> Safeguarding Adults Boards must arrange a Safeguarding Adult Review when an adult dies as a result of abuse or neglect, whether known or suspected, and there is concern that partner agencies could have worked more effectively to protect the adult.</w:t>
      </w:r>
    </w:p>
    <w:p w14:paraId="5073A725" w14:textId="77777777" w:rsidR="00E31A31" w:rsidRPr="00122D04" w:rsidRDefault="00E31A31" w:rsidP="00E31A31">
      <w:pPr>
        <w:spacing w:after="0" w:line="240" w:lineRule="auto"/>
        <w:jc w:val="both"/>
        <w:rPr>
          <w:rFonts w:ascii="Arial" w:eastAsia="Times New Roman" w:hAnsi="Arial" w:cs="Arial"/>
          <w:sz w:val="24"/>
          <w:szCs w:val="24"/>
        </w:rPr>
      </w:pPr>
    </w:p>
    <w:p w14:paraId="7FE025A2" w14:textId="6CECC6F8" w:rsidR="00E31A31" w:rsidRPr="00122D04"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3</w:t>
      </w:r>
      <w:r w:rsidR="00E31A31" w:rsidRPr="00122D04">
        <w:rPr>
          <w:rFonts w:ascii="Arial" w:eastAsia="Times New Roman" w:hAnsi="Arial" w:cs="Arial"/>
          <w:sz w:val="24"/>
          <w:szCs w:val="24"/>
        </w:rPr>
        <w:t xml:space="preserve"> Safeguarding Adults Boards must also arrange a Safeguarding Adult Review if the same circumstances apply where an adult is still alive but has experienced serious neglect or abuse.</w:t>
      </w:r>
    </w:p>
    <w:p w14:paraId="5510A6F8" w14:textId="77777777" w:rsidR="00E31A31" w:rsidRPr="00122D04" w:rsidRDefault="00E31A31" w:rsidP="00E31A31">
      <w:pPr>
        <w:spacing w:after="0" w:line="240" w:lineRule="auto"/>
        <w:jc w:val="both"/>
        <w:rPr>
          <w:rFonts w:ascii="Arial" w:eastAsia="Times New Roman" w:hAnsi="Arial" w:cs="Arial"/>
          <w:sz w:val="24"/>
          <w:szCs w:val="24"/>
        </w:rPr>
      </w:pPr>
    </w:p>
    <w:p w14:paraId="7AE26051" w14:textId="529A13F3" w:rsidR="00E31A31" w:rsidRPr="00122D04"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4</w:t>
      </w:r>
      <w:r w:rsidR="00E31A31" w:rsidRPr="00122D04">
        <w:rPr>
          <w:rFonts w:ascii="Arial" w:eastAsia="Times New Roman" w:hAnsi="Arial" w:cs="Arial"/>
          <w:sz w:val="24"/>
          <w:szCs w:val="24"/>
        </w:rPr>
        <w:t xml:space="preserve"> The Buckinghamshire Safeguarding Adults Board should also consider the justification for a </w:t>
      </w:r>
      <w:r w:rsidR="00FE1303">
        <w:rPr>
          <w:rFonts w:ascii="Arial" w:eastAsia="Times New Roman" w:hAnsi="Arial" w:cs="Arial"/>
          <w:sz w:val="24"/>
          <w:szCs w:val="24"/>
        </w:rPr>
        <w:t xml:space="preserve">Safeguarding </w:t>
      </w:r>
      <w:r w:rsidR="00E31A31" w:rsidRPr="00122D04">
        <w:rPr>
          <w:rFonts w:ascii="Arial" w:eastAsia="Times New Roman" w:hAnsi="Arial" w:cs="Arial"/>
          <w:sz w:val="24"/>
          <w:szCs w:val="24"/>
        </w:rPr>
        <w:t xml:space="preserve">Adult Review in other situations when it believes there will be value in doing so. This may be where a case can provide valuable insights into the way that organisations are working together to prevent and reduce abuse and neglect of adults and can include exploring example of good practice. This may be where there </w:t>
      </w:r>
      <w:proofErr w:type="gramStart"/>
      <w:r w:rsidR="00E31A31" w:rsidRPr="00122D04">
        <w:rPr>
          <w:rFonts w:ascii="Arial" w:eastAsia="Times New Roman" w:hAnsi="Arial" w:cs="Arial"/>
          <w:sz w:val="24"/>
          <w:szCs w:val="24"/>
        </w:rPr>
        <w:t>is;</w:t>
      </w:r>
      <w:proofErr w:type="gramEnd"/>
    </w:p>
    <w:p w14:paraId="5995F6AA" w14:textId="77777777" w:rsidR="00E31A31" w:rsidRPr="00122D04" w:rsidRDefault="00E31A31" w:rsidP="00E31A31">
      <w:pPr>
        <w:spacing w:after="0" w:line="240" w:lineRule="auto"/>
        <w:jc w:val="both"/>
        <w:rPr>
          <w:rFonts w:ascii="Arial" w:eastAsia="Times New Roman" w:hAnsi="Arial" w:cs="Arial"/>
          <w:sz w:val="24"/>
          <w:szCs w:val="24"/>
        </w:rPr>
      </w:pPr>
    </w:p>
    <w:p w14:paraId="6924BFAE" w14:textId="77777777" w:rsidR="00E31A31" w:rsidRPr="00122D04" w:rsidRDefault="00E31A31" w:rsidP="00E31A31">
      <w:pPr>
        <w:spacing w:after="0" w:line="240" w:lineRule="auto"/>
        <w:jc w:val="both"/>
        <w:rPr>
          <w:rFonts w:ascii="Arial" w:eastAsia="Times New Roman" w:hAnsi="Arial" w:cs="Arial"/>
          <w:sz w:val="24"/>
          <w:szCs w:val="24"/>
        </w:rPr>
      </w:pPr>
    </w:p>
    <w:p w14:paraId="41DA73F1" w14:textId="77777777" w:rsidR="00E31A31" w:rsidRPr="00122D04" w:rsidRDefault="00E31A31" w:rsidP="00E31A31">
      <w:pPr>
        <w:numPr>
          <w:ilvl w:val="0"/>
          <w:numId w:val="9"/>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Clear evidence of a risk of significant harm to an adult with care and support needs unrecognised by organisations or individuals in contact with the vulnerable adult  or perpetrator, </w:t>
      </w:r>
      <w:r w:rsidRPr="00122D04">
        <w:rPr>
          <w:rFonts w:ascii="Arial" w:eastAsia="Times New Roman" w:hAnsi="Arial" w:cs="Arial"/>
          <w:b/>
          <w:bCs/>
          <w:sz w:val="24"/>
          <w:szCs w:val="24"/>
        </w:rPr>
        <w:t xml:space="preserve">or </w:t>
      </w:r>
      <w:r w:rsidRPr="00122D04">
        <w:rPr>
          <w:rFonts w:ascii="Arial" w:eastAsia="Times New Roman" w:hAnsi="Arial" w:cs="Arial"/>
          <w:sz w:val="24"/>
          <w:szCs w:val="24"/>
        </w:rPr>
        <w:t xml:space="preserve">not shared with others </w:t>
      </w:r>
      <w:r w:rsidRPr="00122D04">
        <w:rPr>
          <w:rFonts w:ascii="Arial" w:eastAsia="Times New Roman" w:hAnsi="Arial" w:cs="Arial"/>
          <w:b/>
          <w:bCs/>
          <w:sz w:val="24"/>
          <w:szCs w:val="24"/>
        </w:rPr>
        <w:t xml:space="preserve">or </w:t>
      </w:r>
      <w:r w:rsidRPr="00122D04">
        <w:rPr>
          <w:rFonts w:ascii="Arial" w:eastAsia="Times New Roman" w:hAnsi="Arial" w:cs="Arial"/>
          <w:sz w:val="24"/>
          <w:szCs w:val="24"/>
        </w:rPr>
        <w:t>not acted upon properly</w:t>
      </w:r>
    </w:p>
    <w:p w14:paraId="749EB672" w14:textId="77777777" w:rsidR="00E31A31" w:rsidRPr="00122D04" w:rsidRDefault="00E31A31" w:rsidP="00E31A31">
      <w:pPr>
        <w:spacing w:after="0" w:line="240" w:lineRule="auto"/>
        <w:jc w:val="both"/>
        <w:rPr>
          <w:rFonts w:ascii="Arial" w:eastAsia="Times New Roman" w:hAnsi="Arial" w:cs="Arial"/>
          <w:sz w:val="24"/>
          <w:szCs w:val="24"/>
        </w:rPr>
      </w:pPr>
    </w:p>
    <w:p w14:paraId="07CA21B6" w14:textId="77777777" w:rsidR="00E31A31" w:rsidRPr="00122D04" w:rsidRDefault="00E31A31" w:rsidP="00E31A31">
      <w:pPr>
        <w:numPr>
          <w:ilvl w:val="0"/>
          <w:numId w:val="9"/>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lastRenderedPageBreak/>
        <w:t xml:space="preserve">At least one agency considers its concerns were not taken sufficiently </w:t>
      </w:r>
      <w:proofErr w:type="gramStart"/>
      <w:r w:rsidRPr="00122D04">
        <w:rPr>
          <w:rFonts w:ascii="Arial" w:eastAsia="Times New Roman" w:hAnsi="Arial" w:cs="Arial"/>
          <w:sz w:val="24"/>
          <w:szCs w:val="24"/>
        </w:rPr>
        <w:t>seriously, or</w:t>
      </w:r>
      <w:proofErr w:type="gramEnd"/>
      <w:r w:rsidRPr="00122D04">
        <w:rPr>
          <w:rFonts w:ascii="Arial" w:eastAsia="Times New Roman" w:hAnsi="Arial" w:cs="Arial"/>
          <w:sz w:val="24"/>
          <w:szCs w:val="24"/>
        </w:rPr>
        <w:t xml:space="preserve"> acted upon appropriately by another person/agency.</w:t>
      </w:r>
    </w:p>
    <w:p w14:paraId="707C04FA" w14:textId="77777777" w:rsidR="00E31A31" w:rsidRPr="00122D04" w:rsidRDefault="00E31A31" w:rsidP="00E31A31">
      <w:pPr>
        <w:spacing w:after="0" w:line="240" w:lineRule="auto"/>
        <w:ind w:left="720"/>
        <w:jc w:val="both"/>
        <w:rPr>
          <w:rFonts w:ascii="Arial" w:eastAsia="Times New Roman" w:hAnsi="Arial" w:cs="Arial"/>
          <w:sz w:val="24"/>
          <w:szCs w:val="24"/>
        </w:rPr>
      </w:pPr>
    </w:p>
    <w:p w14:paraId="60D7DE0F" w14:textId="77777777" w:rsidR="00E31A31" w:rsidRPr="00122D04" w:rsidRDefault="00E31A31" w:rsidP="00E31A31">
      <w:pPr>
        <w:numPr>
          <w:ilvl w:val="0"/>
          <w:numId w:val="9"/>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 case indicates that there may be failings in one or more aspect of the local operation of formal safeguarding procedures which extend beyond the handling of the individual case</w:t>
      </w:r>
    </w:p>
    <w:p w14:paraId="546ECD60" w14:textId="77777777" w:rsidR="00E31A31" w:rsidRPr="00122D04" w:rsidRDefault="00E31A31" w:rsidP="00E31A31">
      <w:pPr>
        <w:spacing w:after="0" w:line="240" w:lineRule="auto"/>
        <w:jc w:val="both"/>
        <w:rPr>
          <w:rFonts w:ascii="Arial" w:eastAsia="Times New Roman" w:hAnsi="Arial" w:cs="Arial"/>
          <w:sz w:val="24"/>
          <w:szCs w:val="24"/>
        </w:rPr>
      </w:pPr>
    </w:p>
    <w:p w14:paraId="39C9B33E" w14:textId="77777777" w:rsidR="00E31A31" w:rsidRPr="00122D04" w:rsidRDefault="00E31A31" w:rsidP="00E31A31">
      <w:pPr>
        <w:numPr>
          <w:ilvl w:val="0"/>
          <w:numId w:val="9"/>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The case appears to have implications for a range of agencies or professionals</w:t>
      </w:r>
    </w:p>
    <w:p w14:paraId="09EE236C" w14:textId="77777777" w:rsidR="00E31A31" w:rsidRPr="00122D04" w:rsidRDefault="00E31A31" w:rsidP="00E31A31">
      <w:pPr>
        <w:spacing w:after="0" w:line="240" w:lineRule="auto"/>
        <w:jc w:val="both"/>
        <w:rPr>
          <w:rFonts w:ascii="Arial" w:eastAsia="Times New Roman" w:hAnsi="Arial" w:cs="Arial"/>
          <w:sz w:val="24"/>
          <w:szCs w:val="24"/>
        </w:rPr>
      </w:pPr>
    </w:p>
    <w:p w14:paraId="0FD1AE2B" w14:textId="77777777" w:rsidR="00E31A31" w:rsidRPr="00122D04" w:rsidRDefault="00E31A31" w:rsidP="00E31A31">
      <w:pPr>
        <w:numPr>
          <w:ilvl w:val="0"/>
          <w:numId w:val="9"/>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The case suggests that there may be a need for the Buckinghamshire Safeguarding Adults Board to change its protocols or procedures, or that they need to be more effectively promoted, </w:t>
      </w:r>
      <w:proofErr w:type="gramStart"/>
      <w:r w:rsidRPr="00122D04">
        <w:rPr>
          <w:rFonts w:ascii="Arial" w:eastAsia="Times New Roman" w:hAnsi="Arial" w:cs="Arial"/>
          <w:sz w:val="24"/>
          <w:szCs w:val="24"/>
        </w:rPr>
        <w:t>understood</w:t>
      </w:r>
      <w:proofErr w:type="gramEnd"/>
      <w:r w:rsidRPr="00122D04">
        <w:rPr>
          <w:rFonts w:ascii="Arial" w:eastAsia="Times New Roman" w:hAnsi="Arial" w:cs="Arial"/>
          <w:sz w:val="24"/>
          <w:szCs w:val="24"/>
        </w:rPr>
        <w:t xml:space="preserve"> or acted upon.</w:t>
      </w:r>
    </w:p>
    <w:p w14:paraId="7A13697B" w14:textId="77777777" w:rsidR="00E31A31" w:rsidRPr="00122D04" w:rsidRDefault="00E31A31" w:rsidP="00E31A31">
      <w:pPr>
        <w:spacing w:after="0" w:line="240" w:lineRule="auto"/>
        <w:jc w:val="both"/>
        <w:rPr>
          <w:rFonts w:ascii="Arial" w:eastAsia="Times New Roman" w:hAnsi="Arial" w:cs="Arial"/>
          <w:b/>
          <w:bCs/>
          <w:sz w:val="24"/>
          <w:szCs w:val="24"/>
        </w:rPr>
      </w:pPr>
    </w:p>
    <w:p w14:paraId="55C286EC" w14:textId="7BFC34DB" w:rsidR="00E31A31" w:rsidRPr="00122D04" w:rsidRDefault="00B2636E" w:rsidP="00E31A31">
      <w:pPr>
        <w:spacing w:after="0" w:line="240" w:lineRule="auto"/>
        <w:ind w:left="426" w:hanging="426"/>
        <w:jc w:val="both"/>
        <w:rPr>
          <w:rFonts w:ascii="Arial" w:eastAsia="Times New Roman" w:hAnsi="Arial" w:cs="Arial"/>
          <w:bCs/>
          <w:sz w:val="24"/>
          <w:szCs w:val="24"/>
        </w:rPr>
      </w:pPr>
      <w:r>
        <w:rPr>
          <w:rFonts w:ascii="Arial" w:eastAsia="Times New Roman" w:hAnsi="Arial" w:cs="Arial"/>
          <w:bCs/>
          <w:sz w:val="24"/>
          <w:szCs w:val="24"/>
        </w:rPr>
        <w:t>4.</w:t>
      </w:r>
      <w:r w:rsidR="0049214E">
        <w:rPr>
          <w:rFonts w:ascii="Arial" w:eastAsia="Times New Roman" w:hAnsi="Arial" w:cs="Arial"/>
          <w:bCs/>
          <w:sz w:val="24"/>
          <w:szCs w:val="24"/>
        </w:rPr>
        <w:t>5</w:t>
      </w:r>
      <w:r w:rsidR="00E31A31" w:rsidRPr="00122D04">
        <w:rPr>
          <w:rFonts w:ascii="Arial" w:eastAsia="Times New Roman" w:hAnsi="Arial" w:cs="Arial"/>
          <w:bCs/>
          <w:sz w:val="24"/>
          <w:szCs w:val="24"/>
        </w:rPr>
        <w:t xml:space="preserve"> The adult who is the subject of the </w:t>
      </w:r>
      <w:r w:rsidR="00C618A7">
        <w:rPr>
          <w:rFonts w:ascii="Arial" w:eastAsia="Times New Roman" w:hAnsi="Arial" w:cs="Arial"/>
          <w:bCs/>
          <w:sz w:val="24"/>
          <w:szCs w:val="24"/>
        </w:rPr>
        <w:t>R</w:t>
      </w:r>
      <w:r w:rsidR="00E31A31" w:rsidRPr="00122D04">
        <w:rPr>
          <w:rFonts w:ascii="Arial" w:eastAsia="Times New Roman" w:hAnsi="Arial" w:cs="Arial"/>
          <w:bCs/>
          <w:sz w:val="24"/>
          <w:szCs w:val="24"/>
        </w:rPr>
        <w:t>eview need not have been in receipt of care and support services.</w:t>
      </w:r>
    </w:p>
    <w:p w14:paraId="22BEF3A9" w14:textId="77777777" w:rsidR="00E31A31" w:rsidRPr="00122D04" w:rsidRDefault="00E31A31" w:rsidP="00E31A31">
      <w:pPr>
        <w:spacing w:after="0" w:line="240" w:lineRule="auto"/>
        <w:jc w:val="both"/>
        <w:rPr>
          <w:rFonts w:ascii="Arial" w:eastAsia="Times New Roman" w:hAnsi="Arial" w:cs="Arial"/>
          <w:bCs/>
          <w:color w:val="008000"/>
          <w:sz w:val="24"/>
          <w:szCs w:val="24"/>
        </w:rPr>
      </w:pPr>
    </w:p>
    <w:p w14:paraId="129671C4" w14:textId="6EF9F228" w:rsidR="00E31A31" w:rsidRPr="00122D04"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6</w:t>
      </w:r>
      <w:r w:rsidR="00E31A31" w:rsidRPr="00122D04">
        <w:rPr>
          <w:rFonts w:ascii="Arial" w:eastAsia="Times New Roman" w:hAnsi="Arial" w:cs="Arial"/>
          <w:sz w:val="24"/>
          <w:szCs w:val="24"/>
        </w:rPr>
        <w:t xml:space="preserve"> If the Buckinghamshire Safeguarding Adults Board decides to conduct a Safeguarding Adult Review where another authority is involved, the </w:t>
      </w:r>
      <w:r w:rsidR="00C618A7">
        <w:rPr>
          <w:rFonts w:ascii="Arial" w:eastAsia="Times New Roman" w:hAnsi="Arial" w:cs="Arial"/>
          <w:sz w:val="24"/>
          <w:szCs w:val="24"/>
        </w:rPr>
        <w:t>C</w:t>
      </w:r>
      <w:r w:rsidR="00E31A31" w:rsidRPr="00122D04">
        <w:rPr>
          <w:rFonts w:ascii="Arial" w:eastAsia="Times New Roman" w:hAnsi="Arial" w:cs="Arial"/>
          <w:sz w:val="24"/>
          <w:szCs w:val="24"/>
        </w:rPr>
        <w:t xml:space="preserve">hair of Buckinghamshire Safeguarding Adults Board will inform the </w:t>
      </w:r>
      <w:r w:rsidR="00C618A7">
        <w:rPr>
          <w:rFonts w:ascii="Arial" w:eastAsia="Times New Roman" w:hAnsi="Arial" w:cs="Arial"/>
          <w:sz w:val="24"/>
          <w:szCs w:val="24"/>
        </w:rPr>
        <w:t>C</w:t>
      </w:r>
      <w:r w:rsidR="00E31A31" w:rsidRPr="00122D04">
        <w:rPr>
          <w:rFonts w:ascii="Arial" w:eastAsia="Times New Roman" w:hAnsi="Arial" w:cs="Arial"/>
          <w:sz w:val="24"/>
          <w:szCs w:val="24"/>
        </w:rPr>
        <w:t>hair of that authority’s Safeguarding Adults Board. Together they must agree whether the Safeguarding Adult Review should be conducted as:</w:t>
      </w:r>
    </w:p>
    <w:p w14:paraId="309717BD" w14:textId="77777777" w:rsidR="00E31A31" w:rsidRPr="00122D04" w:rsidRDefault="00E31A31" w:rsidP="00E31A31">
      <w:pPr>
        <w:spacing w:after="0" w:line="240" w:lineRule="auto"/>
        <w:jc w:val="both"/>
        <w:rPr>
          <w:rFonts w:ascii="Arial" w:eastAsia="Times New Roman" w:hAnsi="Arial" w:cs="Arial"/>
          <w:sz w:val="24"/>
          <w:szCs w:val="24"/>
        </w:rPr>
      </w:pPr>
    </w:p>
    <w:p w14:paraId="2F767598" w14:textId="05CBE19F" w:rsidR="00E31A31" w:rsidRPr="00122D04" w:rsidRDefault="00E31A31" w:rsidP="00E31A31">
      <w:pPr>
        <w:numPr>
          <w:ilvl w:val="0"/>
          <w:numId w:val="2"/>
        </w:numPr>
        <w:spacing w:after="0" w:line="240" w:lineRule="auto"/>
        <w:jc w:val="both"/>
        <w:rPr>
          <w:rFonts w:ascii="Arial" w:eastAsia="Times New Roman" w:hAnsi="Arial" w:cs="Arial"/>
          <w:b/>
          <w:bCs/>
          <w:sz w:val="24"/>
          <w:szCs w:val="24"/>
        </w:rPr>
      </w:pPr>
      <w:r w:rsidRPr="00122D04">
        <w:rPr>
          <w:rFonts w:ascii="Arial" w:eastAsia="Times New Roman" w:hAnsi="Arial" w:cs="Arial"/>
          <w:sz w:val="24"/>
          <w:szCs w:val="24"/>
        </w:rPr>
        <w:t xml:space="preserve">A Buckinghamshire Safeguarding Adults Board </w:t>
      </w:r>
      <w:r w:rsidR="00C618A7">
        <w:rPr>
          <w:rFonts w:ascii="Arial" w:eastAsia="Times New Roman" w:hAnsi="Arial" w:cs="Arial"/>
          <w:sz w:val="24"/>
          <w:szCs w:val="24"/>
        </w:rPr>
        <w:t>R</w:t>
      </w:r>
      <w:r w:rsidRPr="00122D04">
        <w:rPr>
          <w:rFonts w:ascii="Arial" w:eastAsia="Times New Roman" w:hAnsi="Arial" w:cs="Arial"/>
          <w:sz w:val="24"/>
          <w:szCs w:val="24"/>
        </w:rPr>
        <w:t>eview with input from the other Safeguarding Adults Board, or</w:t>
      </w:r>
      <w:r w:rsidRPr="00122D04">
        <w:rPr>
          <w:rFonts w:ascii="Arial" w:eastAsia="Times New Roman" w:hAnsi="Arial" w:cs="Arial"/>
          <w:b/>
          <w:bCs/>
          <w:sz w:val="24"/>
          <w:szCs w:val="24"/>
        </w:rPr>
        <w:t xml:space="preserve"> </w:t>
      </w:r>
    </w:p>
    <w:p w14:paraId="6E8A0A14" w14:textId="799B3240" w:rsidR="00E31A31" w:rsidRPr="00122D04" w:rsidRDefault="00E31A31" w:rsidP="00E31A31">
      <w:pPr>
        <w:numPr>
          <w:ilvl w:val="0"/>
          <w:numId w:val="2"/>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A joint </w:t>
      </w:r>
      <w:r w:rsidR="00C618A7">
        <w:rPr>
          <w:rFonts w:ascii="Arial" w:eastAsia="Times New Roman" w:hAnsi="Arial" w:cs="Arial"/>
          <w:sz w:val="24"/>
          <w:szCs w:val="24"/>
        </w:rPr>
        <w:t>R</w:t>
      </w:r>
      <w:r w:rsidRPr="00122D04">
        <w:rPr>
          <w:rFonts w:ascii="Arial" w:eastAsia="Times New Roman" w:hAnsi="Arial" w:cs="Arial"/>
          <w:sz w:val="24"/>
          <w:szCs w:val="24"/>
        </w:rPr>
        <w:t xml:space="preserve">eview where members of each panel work together as an expanded panel. </w:t>
      </w:r>
    </w:p>
    <w:p w14:paraId="40B19481" w14:textId="77777777" w:rsidR="00E31A31" w:rsidRPr="00122D04" w:rsidRDefault="00E31A31" w:rsidP="00E31A31">
      <w:pPr>
        <w:spacing w:after="0" w:line="240" w:lineRule="auto"/>
        <w:jc w:val="both"/>
        <w:rPr>
          <w:rFonts w:ascii="Arial" w:eastAsia="Times New Roman" w:hAnsi="Arial" w:cs="Arial"/>
          <w:sz w:val="24"/>
          <w:szCs w:val="24"/>
        </w:rPr>
      </w:pPr>
    </w:p>
    <w:p w14:paraId="779B00C9" w14:textId="0646C7DF" w:rsidR="00E31A31" w:rsidRPr="00122D04"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7</w:t>
      </w:r>
      <w:r w:rsidR="00E31A31" w:rsidRPr="00122D04">
        <w:rPr>
          <w:rFonts w:ascii="Arial" w:eastAsia="Times New Roman" w:hAnsi="Arial" w:cs="Arial"/>
          <w:sz w:val="24"/>
          <w:szCs w:val="24"/>
        </w:rPr>
        <w:t xml:space="preserve"> This decision will depend on the complexity of the case and the degree of involvement of each partnership.  Should the </w:t>
      </w:r>
      <w:r w:rsidR="00C618A7">
        <w:rPr>
          <w:rFonts w:ascii="Arial" w:eastAsia="Times New Roman" w:hAnsi="Arial" w:cs="Arial"/>
          <w:sz w:val="24"/>
          <w:szCs w:val="24"/>
        </w:rPr>
        <w:t>C</w:t>
      </w:r>
      <w:r w:rsidR="00E31A31" w:rsidRPr="00122D04">
        <w:rPr>
          <w:rFonts w:ascii="Arial" w:eastAsia="Times New Roman" w:hAnsi="Arial" w:cs="Arial"/>
          <w:sz w:val="24"/>
          <w:szCs w:val="24"/>
        </w:rPr>
        <w:t xml:space="preserve">hairs be unable to agree, the matter must be referred to the respective </w:t>
      </w:r>
      <w:r w:rsidR="00C618A7">
        <w:rPr>
          <w:rFonts w:ascii="Arial" w:eastAsia="Times New Roman" w:hAnsi="Arial" w:cs="Arial"/>
          <w:sz w:val="24"/>
          <w:szCs w:val="24"/>
        </w:rPr>
        <w:t>C</w:t>
      </w:r>
      <w:r w:rsidR="00E31A31" w:rsidRPr="00122D04">
        <w:rPr>
          <w:rFonts w:ascii="Arial" w:eastAsia="Times New Roman" w:hAnsi="Arial" w:cs="Arial"/>
          <w:sz w:val="24"/>
          <w:szCs w:val="24"/>
        </w:rPr>
        <w:t xml:space="preserve">hief </w:t>
      </w:r>
      <w:r w:rsidR="00C618A7">
        <w:rPr>
          <w:rFonts w:ascii="Arial" w:eastAsia="Times New Roman" w:hAnsi="Arial" w:cs="Arial"/>
          <w:sz w:val="24"/>
          <w:szCs w:val="24"/>
        </w:rPr>
        <w:t>E</w:t>
      </w:r>
      <w:r w:rsidR="00E31A31" w:rsidRPr="00122D04">
        <w:rPr>
          <w:rFonts w:ascii="Arial" w:eastAsia="Times New Roman" w:hAnsi="Arial" w:cs="Arial"/>
          <w:sz w:val="24"/>
          <w:szCs w:val="24"/>
        </w:rPr>
        <w:t xml:space="preserve">xecutives for a </w:t>
      </w:r>
      <w:proofErr w:type="gramStart"/>
      <w:r w:rsidR="00E31A31" w:rsidRPr="00122D04">
        <w:rPr>
          <w:rFonts w:ascii="Arial" w:eastAsia="Times New Roman" w:hAnsi="Arial" w:cs="Arial"/>
          <w:sz w:val="24"/>
          <w:szCs w:val="24"/>
        </w:rPr>
        <w:t>decision, or</w:t>
      </w:r>
      <w:proofErr w:type="gramEnd"/>
      <w:r w:rsidR="00E31A31" w:rsidRPr="00122D04">
        <w:rPr>
          <w:rFonts w:ascii="Arial" w:eastAsia="Times New Roman" w:hAnsi="Arial" w:cs="Arial"/>
          <w:sz w:val="24"/>
          <w:szCs w:val="24"/>
        </w:rPr>
        <w:t xml:space="preserve"> failing that to the Care Quality Commission.</w:t>
      </w:r>
    </w:p>
    <w:p w14:paraId="107A1CC1"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37ADC3CC" w14:textId="670EEB8B" w:rsidR="00E31A31" w:rsidRDefault="00B2636E" w:rsidP="00E31A3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4.</w:t>
      </w:r>
      <w:r w:rsidR="0049214E">
        <w:rPr>
          <w:rFonts w:ascii="Arial" w:eastAsia="Times New Roman" w:hAnsi="Arial" w:cs="Arial"/>
          <w:sz w:val="24"/>
          <w:szCs w:val="24"/>
        </w:rPr>
        <w:t>8</w:t>
      </w:r>
      <w:r w:rsidR="00E31A31" w:rsidRPr="00122D04">
        <w:rPr>
          <w:rFonts w:ascii="Arial" w:eastAsia="Times New Roman" w:hAnsi="Arial" w:cs="Arial"/>
          <w:sz w:val="24"/>
          <w:szCs w:val="24"/>
        </w:rPr>
        <w:t xml:space="preserve"> In relation to </w:t>
      </w:r>
      <w:r w:rsidR="00C618A7">
        <w:rPr>
          <w:rFonts w:ascii="Arial" w:eastAsia="Times New Roman" w:hAnsi="Arial" w:cs="Arial"/>
          <w:sz w:val="24"/>
          <w:szCs w:val="24"/>
        </w:rPr>
        <w:t>l</w:t>
      </w:r>
      <w:r w:rsidR="00E31A31" w:rsidRPr="00122D04">
        <w:rPr>
          <w:rFonts w:ascii="Arial" w:eastAsia="Times New Roman" w:hAnsi="Arial" w:cs="Arial"/>
          <w:sz w:val="24"/>
          <w:szCs w:val="24"/>
        </w:rPr>
        <w:t>inks with other reviews</w:t>
      </w:r>
      <w:r w:rsidR="00C618A7">
        <w:rPr>
          <w:rFonts w:ascii="Arial" w:eastAsia="Times New Roman" w:hAnsi="Arial" w:cs="Arial"/>
          <w:sz w:val="24"/>
          <w:szCs w:val="24"/>
        </w:rPr>
        <w:t>, t</w:t>
      </w:r>
      <w:r w:rsidR="00E31A31" w:rsidRPr="00122D04">
        <w:rPr>
          <w:rFonts w:ascii="Arial" w:eastAsia="Times New Roman" w:hAnsi="Arial" w:cs="Arial"/>
          <w:sz w:val="24"/>
          <w:szCs w:val="24"/>
        </w:rPr>
        <w:t xml:space="preserve">here are separate statutory review requirements for </w:t>
      </w:r>
      <w:r w:rsidR="00E31A31" w:rsidRPr="00122D04">
        <w:rPr>
          <w:rFonts w:ascii="Arial" w:eastAsia="Times New Roman" w:hAnsi="Arial" w:cs="Arial"/>
          <w:b/>
          <w:sz w:val="24"/>
          <w:szCs w:val="24"/>
        </w:rPr>
        <w:t xml:space="preserve">Domestic Homicide Reviews and </w:t>
      </w:r>
      <w:r w:rsidR="00C618A7">
        <w:rPr>
          <w:rFonts w:ascii="Arial" w:eastAsia="Times New Roman" w:hAnsi="Arial" w:cs="Arial"/>
          <w:b/>
          <w:sz w:val="24"/>
          <w:szCs w:val="24"/>
        </w:rPr>
        <w:t>Local Child Safeguarding Practice</w:t>
      </w:r>
      <w:r w:rsidR="00E31A31" w:rsidRPr="00122D04">
        <w:rPr>
          <w:rFonts w:ascii="Arial" w:eastAsia="Times New Roman" w:hAnsi="Arial" w:cs="Arial"/>
          <w:b/>
          <w:sz w:val="24"/>
          <w:szCs w:val="24"/>
        </w:rPr>
        <w:t xml:space="preserve"> Reviews.</w:t>
      </w:r>
      <w:r w:rsidR="00E31A31" w:rsidRPr="00122D04">
        <w:rPr>
          <w:rFonts w:ascii="Arial" w:eastAsia="Times New Roman" w:hAnsi="Arial" w:cs="Arial"/>
          <w:sz w:val="24"/>
          <w:szCs w:val="24"/>
        </w:rPr>
        <w:t xml:space="preserve"> There will be circumstances where a Safeguarding Adult Review and a Domestic Homicide Review or </w:t>
      </w:r>
      <w:r w:rsidR="00C618A7">
        <w:rPr>
          <w:rFonts w:ascii="Arial" w:eastAsia="Times New Roman" w:hAnsi="Arial" w:cs="Arial"/>
          <w:sz w:val="24"/>
          <w:szCs w:val="24"/>
        </w:rPr>
        <w:t>Local Child Safeguarding Practice</w:t>
      </w:r>
      <w:r w:rsidR="00E31A31" w:rsidRPr="00122D04">
        <w:rPr>
          <w:rFonts w:ascii="Arial" w:eastAsia="Times New Roman" w:hAnsi="Arial" w:cs="Arial"/>
          <w:sz w:val="24"/>
          <w:szCs w:val="24"/>
        </w:rPr>
        <w:t xml:space="preserve"> Review is required because they concern the same source of risk etc. Consideration should be given to how the processes can be managed in parallel in the most effective manner to enable organisations and professional to learn from the case. This could involve joint arrangements for some aspects of the </w:t>
      </w:r>
      <w:r w:rsidR="00C618A7">
        <w:rPr>
          <w:rFonts w:ascii="Arial" w:eastAsia="Times New Roman" w:hAnsi="Arial" w:cs="Arial"/>
          <w:sz w:val="24"/>
          <w:szCs w:val="24"/>
        </w:rPr>
        <w:t>R</w:t>
      </w:r>
      <w:r w:rsidR="00E31A31" w:rsidRPr="00122D04">
        <w:rPr>
          <w:rFonts w:ascii="Arial" w:eastAsia="Times New Roman" w:hAnsi="Arial" w:cs="Arial"/>
          <w:sz w:val="24"/>
          <w:szCs w:val="24"/>
        </w:rPr>
        <w:t xml:space="preserve">eview or a joint </w:t>
      </w:r>
      <w:r w:rsidR="00C618A7">
        <w:rPr>
          <w:rFonts w:ascii="Arial" w:eastAsia="Times New Roman" w:hAnsi="Arial" w:cs="Arial"/>
          <w:sz w:val="24"/>
          <w:szCs w:val="24"/>
        </w:rPr>
        <w:t>R</w:t>
      </w:r>
      <w:r w:rsidR="00E31A31" w:rsidRPr="00122D04">
        <w:rPr>
          <w:rFonts w:ascii="Arial" w:eastAsia="Times New Roman" w:hAnsi="Arial" w:cs="Arial"/>
          <w:sz w:val="24"/>
          <w:szCs w:val="24"/>
        </w:rPr>
        <w:t xml:space="preserve">eview with key lines of enquiry relevant to the Safeguarding Adult Review. </w:t>
      </w:r>
    </w:p>
    <w:p w14:paraId="203D3EFB" w14:textId="77777777" w:rsidR="00E31A31" w:rsidRPr="00122D04" w:rsidRDefault="00E31A31" w:rsidP="008F5197">
      <w:pPr>
        <w:spacing w:after="0" w:line="240" w:lineRule="auto"/>
        <w:jc w:val="both"/>
        <w:rPr>
          <w:rFonts w:ascii="Arial" w:eastAsia="Times New Roman" w:hAnsi="Arial" w:cs="Arial"/>
          <w:sz w:val="24"/>
          <w:szCs w:val="24"/>
        </w:rPr>
      </w:pPr>
    </w:p>
    <w:p w14:paraId="68A5DCCD" w14:textId="77777777" w:rsidR="007A58E7" w:rsidRPr="00122D04" w:rsidRDefault="007A58E7" w:rsidP="00E31A31">
      <w:pPr>
        <w:spacing w:after="0" w:line="240" w:lineRule="auto"/>
        <w:ind w:left="426" w:hanging="426"/>
        <w:jc w:val="both"/>
        <w:rPr>
          <w:rFonts w:ascii="Arial" w:eastAsia="Times New Roman" w:hAnsi="Arial" w:cs="Arial"/>
          <w:sz w:val="24"/>
          <w:szCs w:val="24"/>
        </w:rPr>
      </w:pPr>
    </w:p>
    <w:p w14:paraId="3E149876" w14:textId="77777777" w:rsidR="00E31A31" w:rsidRPr="00122D04" w:rsidRDefault="00791184" w:rsidP="00B2636E">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sidR="00B2636E">
        <w:rPr>
          <w:rFonts w:ascii="Arial" w:eastAsia="Times New Roman" w:hAnsi="Arial" w:cs="Arial"/>
          <w:b/>
          <w:sz w:val="24"/>
          <w:szCs w:val="24"/>
        </w:rPr>
        <w:t xml:space="preserve">. </w:t>
      </w:r>
      <w:r w:rsidR="00E31A31" w:rsidRPr="00122D04">
        <w:rPr>
          <w:rFonts w:ascii="Arial" w:eastAsia="Times New Roman" w:hAnsi="Arial" w:cs="Arial"/>
          <w:b/>
          <w:sz w:val="24"/>
          <w:szCs w:val="24"/>
        </w:rPr>
        <w:t>Coroner’s Inquests</w:t>
      </w:r>
    </w:p>
    <w:p w14:paraId="3729C79A" w14:textId="77777777" w:rsidR="00E31A31" w:rsidRPr="00122D04" w:rsidRDefault="00E31A31" w:rsidP="00E31A31">
      <w:pPr>
        <w:spacing w:after="0" w:line="240" w:lineRule="auto"/>
        <w:jc w:val="both"/>
        <w:rPr>
          <w:rFonts w:ascii="Arial" w:eastAsia="Times New Roman" w:hAnsi="Arial" w:cs="Arial"/>
          <w:b/>
          <w:sz w:val="24"/>
          <w:szCs w:val="24"/>
        </w:rPr>
      </w:pPr>
    </w:p>
    <w:p w14:paraId="58DB2587" w14:textId="426F23D0" w:rsidR="00E31A31" w:rsidRPr="00791184" w:rsidRDefault="00E31A31" w:rsidP="00791184">
      <w:pPr>
        <w:pStyle w:val="ListParagraph"/>
        <w:numPr>
          <w:ilvl w:val="1"/>
          <w:numId w:val="24"/>
        </w:numPr>
        <w:jc w:val="both"/>
        <w:rPr>
          <w:rFonts w:ascii="Arial" w:eastAsia="Times New Roman" w:hAnsi="Arial" w:cs="Arial"/>
          <w:sz w:val="24"/>
          <w:szCs w:val="24"/>
        </w:rPr>
      </w:pPr>
      <w:r w:rsidRPr="00791184">
        <w:rPr>
          <w:rFonts w:ascii="Arial" w:eastAsia="Times New Roman" w:hAnsi="Arial" w:cs="Arial"/>
          <w:sz w:val="24"/>
          <w:szCs w:val="24"/>
        </w:rPr>
        <w:t>A Coroner’s court is a legal body that helps to determine how, when</w:t>
      </w:r>
      <w:r w:rsidR="00C618A7">
        <w:rPr>
          <w:rFonts w:ascii="Arial" w:eastAsia="Times New Roman" w:hAnsi="Arial" w:cs="Arial"/>
          <w:sz w:val="24"/>
          <w:szCs w:val="24"/>
        </w:rPr>
        <w:t>,</w:t>
      </w:r>
      <w:r w:rsidRPr="00791184">
        <w:rPr>
          <w:rFonts w:ascii="Arial" w:eastAsia="Times New Roman" w:hAnsi="Arial" w:cs="Arial"/>
          <w:sz w:val="24"/>
          <w:szCs w:val="24"/>
        </w:rPr>
        <w:t xml:space="preserve"> and why a person died, but not who is responsible. The investigation is held in public at a </w:t>
      </w:r>
      <w:r w:rsidR="00C618A7">
        <w:rPr>
          <w:rFonts w:ascii="Arial" w:eastAsia="Times New Roman" w:hAnsi="Arial" w:cs="Arial"/>
          <w:sz w:val="24"/>
          <w:szCs w:val="24"/>
        </w:rPr>
        <w:t>C</w:t>
      </w:r>
      <w:r w:rsidRPr="00791184">
        <w:rPr>
          <w:rFonts w:ascii="Arial" w:eastAsia="Times New Roman" w:hAnsi="Arial" w:cs="Arial"/>
          <w:sz w:val="24"/>
          <w:szCs w:val="24"/>
        </w:rPr>
        <w:t>oroner’s court where:</w:t>
      </w:r>
    </w:p>
    <w:p w14:paraId="6A3B89ED" w14:textId="77777777" w:rsidR="00E31A31" w:rsidRPr="00122D04" w:rsidRDefault="00E31A31" w:rsidP="00E31A31">
      <w:pPr>
        <w:spacing w:after="0" w:line="240" w:lineRule="auto"/>
        <w:ind w:left="360"/>
        <w:jc w:val="both"/>
        <w:rPr>
          <w:rFonts w:ascii="Arial" w:eastAsia="Times New Roman" w:hAnsi="Arial" w:cs="Arial"/>
          <w:sz w:val="24"/>
          <w:szCs w:val="24"/>
        </w:rPr>
      </w:pPr>
    </w:p>
    <w:p w14:paraId="092739CB" w14:textId="77777777" w:rsidR="00E31A31" w:rsidRPr="00122D04" w:rsidRDefault="00E31A31" w:rsidP="00E31A31">
      <w:pPr>
        <w:numPr>
          <w:ilvl w:val="0"/>
          <w:numId w:val="10"/>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lastRenderedPageBreak/>
        <w:t xml:space="preserve">A death was sudden, </w:t>
      </w:r>
      <w:proofErr w:type="gramStart"/>
      <w:r w:rsidRPr="00122D04">
        <w:rPr>
          <w:rFonts w:ascii="Arial" w:eastAsia="Times New Roman" w:hAnsi="Arial" w:cs="Arial"/>
          <w:sz w:val="24"/>
          <w:szCs w:val="24"/>
        </w:rPr>
        <w:t>violent</w:t>
      </w:r>
      <w:proofErr w:type="gramEnd"/>
      <w:r w:rsidRPr="00122D04">
        <w:rPr>
          <w:rFonts w:ascii="Arial" w:eastAsia="Times New Roman" w:hAnsi="Arial" w:cs="Arial"/>
          <w:sz w:val="24"/>
          <w:szCs w:val="24"/>
        </w:rPr>
        <w:t xml:space="preserve"> or unnatural; or</w:t>
      </w:r>
    </w:p>
    <w:p w14:paraId="40E0DB6A" w14:textId="77777777" w:rsidR="00E31A31" w:rsidRPr="00122D04" w:rsidRDefault="00E31A31" w:rsidP="00E31A31">
      <w:pPr>
        <w:numPr>
          <w:ilvl w:val="0"/>
          <w:numId w:val="10"/>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A death occurred in prison, police custody or whilst on a Deprivation of Liberty authorisation or</w:t>
      </w:r>
    </w:p>
    <w:p w14:paraId="0D4E53F8" w14:textId="77777777" w:rsidR="00E31A31" w:rsidRPr="00122D04" w:rsidRDefault="00E31A31" w:rsidP="00E31A31">
      <w:pPr>
        <w:numPr>
          <w:ilvl w:val="0"/>
          <w:numId w:val="10"/>
        </w:numPr>
        <w:spacing w:after="0" w:line="240" w:lineRule="auto"/>
        <w:jc w:val="both"/>
        <w:rPr>
          <w:rFonts w:ascii="Arial" w:eastAsia="Times New Roman" w:hAnsi="Arial" w:cs="Arial"/>
          <w:color w:val="FF0000"/>
          <w:sz w:val="24"/>
          <w:szCs w:val="24"/>
        </w:rPr>
      </w:pPr>
      <w:r w:rsidRPr="00122D04">
        <w:rPr>
          <w:rFonts w:ascii="Arial" w:eastAsia="Times New Roman" w:hAnsi="Arial" w:cs="Arial"/>
          <w:sz w:val="24"/>
          <w:szCs w:val="24"/>
        </w:rPr>
        <w:t>The cause of death is still unknown after a post-mortem.</w:t>
      </w:r>
    </w:p>
    <w:p w14:paraId="10F7F822" w14:textId="77777777" w:rsidR="00E31A31" w:rsidRPr="00122D04" w:rsidRDefault="00E31A31" w:rsidP="00E31A31">
      <w:pPr>
        <w:spacing w:after="0" w:line="240" w:lineRule="auto"/>
        <w:jc w:val="both"/>
        <w:rPr>
          <w:rFonts w:ascii="Arial" w:eastAsia="Times New Roman" w:hAnsi="Arial" w:cs="Arial"/>
          <w:color w:val="FF0000"/>
          <w:sz w:val="24"/>
          <w:szCs w:val="24"/>
        </w:rPr>
      </w:pPr>
    </w:p>
    <w:p w14:paraId="13F6FC2F" w14:textId="79887463" w:rsidR="00791184" w:rsidRDefault="00E31A31" w:rsidP="00791184">
      <w:pPr>
        <w:pStyle w:val="ListParagraph"/>
        <w:numPr>
          <w:ilvl w:val="1"/>
          <w:numId w:val="24"/>
        </w:numPr>
        <w:jc w:val="both"/>
        <w:rPr>
          <w:rFonts w:ascii="Arial" w:eastAsia="Times New Roman" w:hAnsi="Arial" w:cs="Arial"/>
          <w:sz w:val="24"/>
          <w:szCs w:val="24"/>
        </w:rPr>
      </w:pPr>
      <w:r w:rsidRPr="00791184">
        <w:rPr>
          <w:rFonts w:ascii="Arial" w:eastAsia="Times New Roman" w:hAnsi="Arial" w:cs="Arial"/>
          <w:sz w:val="24"/>
          <w:szCs w:val="24"/>
        </w:rPr>
        <w:t xml:space="preserve">A Safeguarding Adult Review must </w:t>
      </w:r>
      <w:proofErr w:type="gramStart"/>
      <w:r w:rsidRPr="00791184">
        <w:rPr>
          <w:rFonts w:ascii="Arial" w:eastAsia="Times New Roman" w:hAnsi="Arial" w:cs="Arial"/>
          <w:sz w:val="24"/>
          <w:szCs w:val="24"/>
        </w:rPr>
        <w:t>take into account</w:t>
      </w:r>
      <w:proofErr w:type="gramEnd"/>
      <w:r w:rsidRPr="00791184">
        <w:rPr>
          <w:rFonts w:ascii="Arial" w:eastAsia="Times New Roman" w:hAnsi="Arial" w:cs="Arial"/>
          <w:sz w:val="24"/>
          <w:szCs w:val="24"/>
        </w:rPr>
        <w:t xml:space="preserve"> any </w:t>
      </w:r>
      <w:r w:rsidR="00C618A7">
        <w:rPr>
          <w:rFonts w:ascii="Arial" w:eastAsia="Times New Roman" w:hAnsi="Arial" w:cs="Arial"/>
          <w:sz w:val="24"/>
          <w:szCs w:val="24"/>
        </w:rPr>
        <w:t>C</w:t>
      </w:r>
      <w:r w:rsidRPr="00791184">
        <w:rPr>
          <w:rFonts w:ascii="Arial" w:eastAsia="Times New Roman" w:hAnsi="Arial" w:cs="Arial"/>
          <w:sz w:val="24"/>
          <w:szCs w:val="24"/>
        </w:rPr>
        <w:t xml:space="preserve">oroner’s inquiry or criminal investigation related to the case to ensure that the relevant information can be shared without incurring significant delay in the </w:t>
      </w:r>
      <w:r w:rsidR="00C618A7">
        <w:rPr>
          <w:rFonts w:ascii="Arial" w:eastAsia="Times New Roman" w:hAnsi="Arial" w:cs="Arial"/>
          <w:sz w:val="24"/>
          <w:szCs w:val="24"/>
        </w:rPr>
        <w:t>R</w:t>
      </w:r>
      <w:r w:rsidRPr="00791184">
        <w:rPr>
          <w:rFonts w:ascii="Arial" w:eastAsia="Times New Roman" w:hAnsi="Arial" w:cs="Arial"/>
          <w:sz w:val="24"/>
          <w:szCs w:val="24"/>
        </w:rPr>
        <w:t xml:space="preserve">eview process. The Chair of the </w:t>
      </w:r>
      <w:r w:rsidR="00C618A7">
        <w:rPr>
          <w:rFonts w:ascii="Arial" w:eastAsia="Times New Roman" w:hAnsi="Arial" w:cs="Arial"/>
          <w:sz w:val="24"/>
          <w:szCs w:val="24"/>
        </w:rPr>
        <w:t>S</w:t>
      </w:r>
      <w:r w:rsidRPr="00791184">
        <w:rPr>
          <w:rFonts w:ascii="Arial" w:eastAsia="Times New Roman" w:hAnsi="Arial" w:cs="Arial"/>
          <w:sz w:val="24"/>
          <w:szCs w:val="24"/>
        </w:rPr>
        <w:t>u</w:t>
      </w:r>
      <w:r w:rsidR="00C618A7">
        <w:rPr>
          <w:rFonts w:ascii="Arial" w:eastAsia="Times New Roman" w:hAnsi="Arial" w:cs="Arial"/>
          <w:sz w:val="24"/>
          <w:szCs w:val="24"/>
        </w:rPr>
        <w:t>b-G</w:t>
      </w:r>
      <w:r w:rsidRPr="00791184">
        <w:rPr>
          <w:rFonts w:ascii="Arial" w:eastAsia="Times New Roman" w:hAnsi="Arial" w:cs="Arial"/>
          <w:sz w:val="24"/>
          <w:szCs w:val="24"/>
        </w:rPr>
        <w:t>roup will liaise with the</w:t>
      </w:r>
      <w:r w:rsidR="00C618A7">
        <w:rPr>
          <w:rFonts w:ascii="Arial" w:eastAsia="Times New Roman" w:hAnsi="Arial" w:cs="Arial"/>
          <w:sz w:val="24"/>
          <w:szCs w:val="24"/>
        </w:rPr>
        <w:t xml:space="preserve"> </w:t>
      </w:r>
      <w:proofErr w:type="gramStart"/>
      <w:r w:rsidRPr="00791184">
        <w:rPr>
          <w:rFonts w:ascii="Arial" w:eastAsia="Times New Roman" w:hAnsi="Arial" w:cs="Arial"/>
          <w:sz w:val="24"/>
          <w:szCs w:val="24"/>
        </w:rPr>
        <w:t>Coroner</w:t>
      </w:r>
      <w:proofErr w:type="gramEnd"/>
      <w:r w:rsidRPr="00791184">
        <w:rPr>
          <w:rFonts w:ascii="Arial" w:eastAsia="Times New Roman" w:hAnsi="Arial" w:cs="Arial"/>
          <w:sz w:val="24"/>
          <w:szCs w:val="24"/>
        </w:rPr>
        <w:t xml:space="preserve"> regarding any relevant Safeguarding Adult Review referrals. </w:t>
      </w:r>
    </w:p>
    <w:p w14:paraId="053543A9" w14:textId="77777777" w:rsidR="00791184" w:rsidRDefault="00791184" w:rsidP="00791184">
      <w:pPr>
        <w:pStyle w:val="ListParagraph"/>
        <w:ind w:left="360"/>
        <w:jc w:val="both"/>
        <w:rPr>
          <w:rFonts w:ascii="Arial" w:eastAsia="Times New Roman" w:hAnsi="Arial" w:cs="Arial"/>
          <w:sz w:val="24"/>
          <w:szCs w:val="24"/>
        </w:rPr>
      </w:pPr>
    </w:p>
    <w:p w14:paraId="677160CA" w14:textId="5B1792D3" w:rsidR="00E31A31" w:rsidRPr="00791184" w:rsidRDefault="00E31A31" w:rsidP="00791184">
      <w:pPr>
        <w:pStyle w:val="ListParagraph"/>
        <w:numPr>
          <w:ilvl w:val="1"/>
          <w:numId w:val="24"/>
        </w:numPr>
        <w:jc w:val="both"/>
        <w:rPr>
          <w:rFonts w:ascii="Arial" w:eastAsia="Times New Roman" w:hAnsi="Arial" w:cs="Arial"/>
          <w:sz w:val="24"/>
          <w:szCs w:val="24"/>
        </w:rPr>
      </w:pPr>
      <w:r w:rsidRPr="00791184">
        <w:rPr>
          <w:rFonts w:ascii="Arial" w:eastAsia="Times New Roman" w:hAnsi="Arial" w:cs="Arial"/>
          <w:sz w:val="24"/>
          <w:szCs w:val="24"/>
        </w:rPr>
        <w:t xml:space="preserve">When the Coroner has decided that an inquest will be held on a case where a Safeguarding Adult Review is taking place, relevant information should be shared. The Chair of the </w:t>
      </w:r>
      <w:r w:rsidR="00C618A7">
        <w:rPr>
          <w:rFonts w:ascii="Arial" w:eastAsia="Times New Roman" w:hAnsi="Arial" w:cs="Arial"/>
          <w:sz w:val="24"/>
          <w:szCs w:val="24"/>
        </w:rPr>
        <w:t>S</w:t>
      </w:r>
      <w:r w:rsidRPr="00791184">
        <w:rPr>
          <w:rFonts w:ascii="Arial" w:eastAsia="Times New Roman" w:hAnsi="Arial" w:cs="Arial"/>
          <w:sz w:val="24"/>
          <w:szCs w:val="24"/>
        </w:rPr>
        <w:t>ub</w:t>
      </w:r>
      <w:r w:rsidR="00C618A7">
        <w:rPr>
          <w:rFonts w:ascii="Arial" w:eastAsia="Times New Roman" w:hAnsi="Arial" w:cs="Arial"/>
          <w:sz w:val="24"/>
          <w:szCs w:val="24"/>
        </w:rPr>
        <w:t>-G</w:t>
      </w:r>
      <w:r w:rsidRPr="00791184">
        <w:rPr>
          <w:rFonts w:ascii="Arial" w:eastAsia="Times New Roman" w:hAnsi="Arial" w:cs="Arial"/>
          <w:sz w:val="24"/>
          <w:szCs w:val="24"/>
        </w:rPr>
        <w:t xml:space="preserve">roup will share the draft or final overview report with the </w:t>
      </w:r>
      <w:proofErr w:type="gramStart"/>
      <w:r w:rsidRPr="00791184">
        <w:rPr>
          <w:rFonts w:ascii="Arial" w:eastAsia="Times New Roman" w:hAnsi="Arial" w:cs="Arial"/>
          <w:sz w:val="24"/>
          <w:szCs w:val="24"/>
        </w:rPr>
        <w:t>Coroner</w:t>
      </w:r>
      <w:proofErr w:type="gramEnd"/>
      <w:r w:rsidRPr="00791184">
        <w:rPr>
          <w:rFonts w:ascii="Arial" w:eastAsia="Times New Roman" w:hAnsi="Arial" w:cs="Arial"/>
          <w:sz w:val="24"/>
          <w:szCs w:val="24"/>
        </w:rPr>
        <w:t xml:space="preserve"> in order to contribute to the inquiry.</w:t>
      </w:r>
    </w:p>
    <w:p w14:paraId="039B20A5" w14:textId="77777777" w:rsidR="00E31A31" w:rsidRPr="00122D04" w:rsidRDefault="00E31A31" w:rsidP="00E31A31">
      <w:pPr>
        <w:spacing w:after="0" w:line="240" w:lineRule="auto"/>
        <w:rPr>
          <w:rFonts w:ascii="Arial" w:eastAsia="Times New Roman" w:hAnsi="Arial" w:cs="Arial"/>
          <w:color w:val="FF0000"/>
          <w:sz w:val="24"/>
          <w:szCs w:val="24"/>
        </w:rPr>
      </w:pPr>
    </w:p>
    <w:p w14:paraId="714005B2" w14:textId="77777777" w:rsidR="00E31A31" w:rsidRPr="00122D04" w:rsidRDefault="00E31A31" w:rsidP="00E31A31">
      <w:pPr>
        <w:spacing w:after="0" w:line="240" w:lineRule="auto"/>
        <w:jc w:val="both"/>
        <w:rPr>
          <w:rFonts w:ascii="Arial" w:eastAsia="Times New Roman" w:hAnsi="Arial" w:cs="Arial"/>
          <w:sz w:val="24"/>
          <w:szCs w:val="24"/>
        </w:rPr>
      </w:pPr>
    </w:p>
    <w:p w14:paraId="402780DD" w14:textId="77777777" w:rsidR="00E31A31" w:rsidRPr="00122D04" w:rsidRDefault="00E31A31" w:rsidP="00791184">
      <w:pPr>
        <w:numPr>
          <w:ilvl w:val="0"/>
          <w:numId w:val="24"/>
        </w:numPr>
        <w:spacing w:after="0" w:line="240" w:lineRule="auto"/>
        <w:ind w:left="426" w:hanging="426"/>
        <w:jc w:val="both"/>
        <w:rPr>
          <w:rFonts w:ascii="Arial" w:eastAsia="Times New Roman" w:hAnsi="Arial" w:cs="Arial"/>
          <w:b/>
          <w:sz w:val="24"/>
          <w:szCs w:val="24"/>
        </w:rPr>
      </w:pPr>
      <w:r w:rsidRPr="00122D04">
        <w:rPr>
          <w:rFonts w:ascii="Arial" w:eastAsia="Times New Roman" w:hAnsi="Arial" w:cs="Arial"/>
          <w:b/>
          <w:sz w:val="24"/>
          <w:szCs w:val="24"/>
        </w:rPr>
        <w:t>Duty of Candour</w:t>
      </w:r>
    </w:p>
    <w:p w14:paraId="46877A39" w14:textId="77777777" w:rsidR="00E31A31" w:rsidRPr="00122D04" w:rsidRDefault="00E31A31" w:rsidP="00E31A31">
      <w:pPr>
        <w:spacing w:after="0" w:line="240" w:lineRule="auto"/>
        <w:ind w:left="360"/>
        <w:jc w:val="both"/>
        <w:rPr>
          <w:rFonts w:ascii="Arial" w:eastAsia="Times New Roman" w:hAnsi="Arial" w:cs="Arial"/>
          <w:b/>
          <w:sz w:val="24"/>
          <w:szCs w:val="24"/>
        </w:rPr>
      </w:pPr>
    </w:p>
    <w:p w14:paraId="5668B1AD" w14:textId="77777777" w:rsidR="00E31A31" w:rsidRPr="00122D04"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All members of Buckinghamshire Safeguarding Adults Board are expected to create a culture of openness, transparency and candour within their </w:t>
      </w:r>
      <w:proofErr w:type="gramStart"/>
      <w:r w:rsidRPr="00122D04">
        <w:rPr>
          <w:rFonts w:ascii="Arial" w:eastAsia="Times New Roman" w:hAnsi="Arial" w:cs="Arial"/>
          <w:sz w:val="24"/>
          <w:szCs w:val="24"/>
        </w:rPr>
        <w:t>day to day</w:t>
      </w:r>
      <w:proofErr w:type="gramEnd"/>
      <w:r w:rsidRPr="00122D04">
        <w:rPr>
          <w:rFonts w:ascii="Arial" w:eastAsia="Times New Roman" w:hAnsi="Arial" w:cs="Arial"/>
          <w:sz w:val="24"/>
          <w:szCs w:val="24"/>
        </w:rPr>
        <w:t xml:space="preserve"> work and with the Board. </w:t>
      </w:r>
    </w:p>
    <w:p w14:paraId="097512F1" w14:textId="77777777" w:rsidR="00E31A31" w:rsidRPr="00122D04" w:rsidRDefault="00E31A31" w:rsidP="00E31A31">
      <w:pPr>
        <w:spacing w:after="0" w:line="240" w:lineRule="auto"/>
        <w:ind w:left="360"/>
        <w:jc w:val="both"/>
        <w:rPr>
          <w:rFonts w:ascii="Arial" w:eastAsia="Times New Roman" w:hAnsi="Arial" w:cs="Arial"/>
          <w:sz w:val="24"/>
          <w:szCs w:val="24"/>
        </w:rPr>
      </w:pPr>
    </w:p>
    <w:p w14:paraId="6B6459E6" w14:textId="77777777" w:rsidR="00E31A31" w:rsidRPr="00122D04" w:rsidRDefault="00E31A31" w:rsidP="00E31A31">
      <w:pPr>
        <w:spacing w:after="0" w:line="240" w:lineRule="auto"/>
        <w:ind w:left="360"/>
        <w:jc w:val="both"/>
        <w:rPr>
          <w:rFonts w:ascii="Arial" w:eastAsia="Times New Roman" w:hAnsi="Arial" w:cs="Arial"/>
          <w:sz w:val="24"/>
          <w:szCs w:val="24"/>
        </w:rPr>
      </w:pPr>
    </w:p>
    <w:p w14:paraId="03D9CF29" w14:textId="32688EDB" w:rsidR="00E31A31" w:rsidRPr="00122D04" w:rsidRDefault="00E31A31" w:rsidP="00791184">
      <w:pPr>
        <w:numPr>
          <w:ilvl w:val="0"/>
          <w:numId w:val="24"/>
        </w:numPr>
        <w:spacing w:after="0" w:line="240" w:lineRule="auto"/>
        <w:ind w:left="426" w:hanging="426"/>
        <w:jc w:val="both"/>
        <w:rPr>
          <w:rFonts w:ascii="Arial" w:eastAsia="Times New Roman" w:hAnsi="Arial" w:cs="Arial"/>
          <w:b/>
          <w:sz w:val="24"/>
          <w:szCs w:val="24"/>
        </w:rPr>
      </w:pPr>
      <w:r w:rsidRPr="00122D04">
        <w:rPr>
          <w:rFonts w:ascii="Arial" w:eastAsia="Times New Roman" w:hAnsi="Arial" w:cs="Arial"/>
          <w:b/>
          <w:sz w:val="24"/>
          <w:szCs w:val="24"/>
        </w:rPr>
        <w:t>Making a Referral for a Safeguarding Adult Review</w:t>
      </w:r>
    </w:p>
    <w:p w14:paraId="55ECFC15" w14:textId="77777777" w:rsidR="00E31A31" w:rsidRPr="00122D04" w:rsidRDefault="00E31A31" w:rsidP="00E31A31">
      <w:pPr>
        <w:spacing w:after="0" w:line="240" w:lineRule="auto"/>
        <w:jc w:val="both"/>
        <w:rPr>
          <w:rFonts w:ascii="Arial" w:eastAsia="Times New Roman" w:hAnsi="Arial" w:cs="Arial"/>
          <w:b/>
          <w:sz w:val="24"/>
          <w:szCs w:val="24"/>
        </w:rPr>
      </w:pPr>
    </w:p>
    <w:p w14:paraId="7F8FA790" w14:textId="779E47C3" w:rsidR="00E31A31" w:rsidRPr="00122D04" w:rsidRDefault="00E31A31" w:rsidP="00791184">
      <w:pPr>
        <w:numPr>
          <w:ilvl w:val="1"/>
          <w:numId w:val="24"/>
        </w:numPr>
        <w:tabs>
          <w:tab w:val="left" w:pos="426"/>
        </w:tabs>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Buckinghamshire Safeguarding Adults Board is the only body which can commission a Safeguarding Adult Review within Buckinghamshire. There is no restriction as to who can submit a referral for a Safeguarding Adult Review. It is generally expected that any referral is discussed and agreed with the agency safeguarding lead prior to submission but this is not essential.</w:t>
      </w:r>
    </w:p>
    <w:p w14:paraId="451C3BC5" w14:textId="77777777" w:rsidR="00E31A31" w:rsidRPr="00122D04" w:rsidRDefault="00E31A31" w:rsidP="00E31A31">
      <w:pPr>
        <w:spacing w:after="0" w:line="240" w:lineRule="auto"/>
        <w:ind w:left="426" w:hanging="284"/>
        <w:jc w:val="both"/>
        <w:rPr>
          <w:rFonts w:ascii="Arial" w:eastAsia="Times New Roman" w:hAnsi="Arial" w:cs="Arial"/>
          <w:sz w:val="24"/>
          <w:szCs w:val="24"/>
        </w:rPr>
      </w:pPr>
    </w:p>
    <w:p w14:paraId="672DC32A" w14:textId="0E33E9AC" w:rsidR="00E31A31"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There is a refer</w:t>
      </w:r>
      <w:r w:rsidR="00AE05BA">
        <w:rPr>
          <w:rFonts w:ascii="Arial" w:eastAsia="Times New Roman" w:hAnsi="Arial" w:cs="Arial"/>
          <w:sz w:val="24"/>
          <w:szCs w:val="24"/>
        </w:rPr>
        <w:t xml:space="preserve">ral form </w:t>
      </w:r>
      <w:r w:rsidRPr="00122D04">
        <w:rPr>
          <w:rFonts w:ascii="Arial" w:eastAsia="Times New Roman" w:hAnsi="Arial" w:cs="Arial"/>
          <w:sz w:val="24"/>
          <w:szCs w:val="24"/>
        </w:rPr>
        <w:t>which is available on the Board’s website. The referral document should be submitted as soon as the Safeguarding Adult Review criteria appear to have been met. The referrer should provide all relevant available information. It is important to note all the agencies that are known to</w:t>
      </w:r>
      <w:r w:rsidR="00AE05BA">
        <w:rPr>
          <w:rFonts w:ascii="Arial" w:eastAsia="Times New Roman" w:hAnsi="Arial" w:cs="Arial"/>
          <w:sz w:val="24"/>
          <w:szCs w:val="24"/>
        </w:rPr>
        <w:t xml:space="preserve"> have been involved in the case,</w:t>
      </w:r>
      <w:r w:rsidRPr="00122D04">
        <w:rPr>
          <w:rFonts w:ascii="Arial" w:eastAsia="Times New Roman" w:hAnsi="Arial" w:cs="Arial"/>
          <w:sz w:val="24"/>
          <w:szCs w:val="24"/>
        </w:rPr>
        <w:t xml:space="preserve"> this will enable further scoping to be undertaken. </w:t>
      </w:r>
    </w:p>
    <w:p w14:paraId="61A510DA" w14:textId="77777777" w:rsidR="0049214E" w:rsidRDefault="0049214E" w:rsidP="0049214E">
      <w:pPr>
        <w:pStyle w:val="ListParagraph"/>
        <w:rPr>
          <w:rFonts w:ascii="Arial" w:eastAsia="Times New Roman" w:hAnsi="Arial" w:cs="Arial"/>
          <w:sz w:val="24"/>
          <w:szCs w:val="24"/>
        </w:rPr>
      </w:pPr>
    </w:p>
    <w:p w14:paraId="148458EF" w14:textId="7EC30A7A" w:rsidR="0049214E" w:rsidRPr="001A7CC7" w:rsidRDefault="0049214E" w:rsidP="0049214E">
      <w:pPr>
        <w:pStyle w:val="ListParagraph"/>
        <w:numPr>
          <w:ilvl w:val="1"/>
          <w:numId w:val="24"/>
        </w:numPr>
        <w:jc w:val="both"/>
        <w:rPr>
          <w:rFonts w:ascii="Arial" w:eastAsia="Times New Roman" w:hAnsi="Arial" w:cs="Arial"/>
          <w:sz w:val="24"/>
          <w:szCs w:val="24"/>
        </w:rPr>
      </w:pPr>
      <w:r w:rsidRPr="001A7CC7">
        <w:rPr>
          <w:rFonts w:ascii="Arial" w:eastAsia="Times New Roman" w:hAnsi="Arial" w:cs="Arial"/>
          <w:sz w:val="24"/>
          <w:szCs w:val="24"/>
        </w:rPr>
        <w:t>The process for defining the need for a Safeguarding Adult Review has been changed to reflect new working practices within the Business Unit for the Safeguarding Adult</w:t>
      </w:r>
      <w:r w:rsidR="00C618A7">
        <w:rPr>
          <w:rFonts w:ascii="Arial" w:eastAsia="Times New Roman" w:hAnsi="Arial" w:cs="Arial"/>
          <w:sz w:val="24"/>
          <w:szCs w:val="24"/>
        </w:rPr>
        <w:t>s</w:t>
      </w:r>
      <w:r w:rsidRPr="001A7CC7">
        <w:rPr>
          <w:rFonts w:ascii="Arial" w:eastAsia="Times New Roman" w:hAnsi="Arial" w:cs="Arial"/>
          <w:sz w:val="24"/>
          <w:szCs w:val="24"/>
        </w:rPr>
        <w:t xml:space="preserve"> Board. All new referrals from April 2020 will be reviewed through a </w:t>
      </w:r>
      <w:r w:rsidRPr="00C618A7">
        <w:rPr>
          <w:rFonts w:ascii="Arial" w:eastAsia="Times New Roman" w:hAnsi="Arial" w:cs="Arial"/>
          <w:iCs/>
          <w:sz w:val="24"/>
          <w:szCs w:val="24"/>
        </w:rPr>
        <w:t>rapid review panel</w:t>
      </w:r>
      <w:r w:rsidRPr="001A7CC7">
        <w:rPr>
          <w:rFonts w:ascii="Arial" w:eastAsia="Times New Roman" w:hAnsi="Arial" w:cs="Arial"/>
          <w:i/>
          <w:sz w:val="24"/>
          <w:szCs w:val="24"/>
        </w:rPr>
        <w:t xml:space="preserve">. </w:t>
      </w:r>
      <w:r w:rsidRPr="001A7CC7">
        <w:rPr>
          <w:rFonts w:ascii="Arial" w:eastAsia="Times New Roman" w:hAnsi="Arial" w:cs="Arial"/>
          <w:sz w:val="24"/>
          <w:szCs w:val="24"/>
        </w:rPr>
        <w:t xml:space="preserve">All referrals will be received in the usual manner and then reviewed by the three statutory agencies within the partnership </w:t>
      </w:r>
      <w:proofErr w:type="gramStart"/>
      <w:r w:rsidRPr="001A7CC7">
        <w:rPr>
          <w:rFonts w:ascii="Arial" w:eastAsia="Times New Roman" w:hAnsi="Arial" w:cs="Arial"/>
          <w:sz w:val="24"/>
          <w:szCs w:val="24"/>
        </w:rPr>
        <w:t>i.e.</w:t>
      </w:r>
      <w:proofErr w:type="gramEnd"/>
      <w:r w:rsidRPr="001A7CC7">
        <w:rPr>
          <w:rFonts w:ascii="Arial" w:eastAsia="Times New Roman" w:hAnsi="Arial" w:cs="Arial"/>
          <w:sz w:val="24"/>
          <w:szCs w:val="24"/>
        </w:rPr>
        <w:t xml:space="preserve"> Thames Valley Police (also performing the Chair role for the Safeguarding Adult </w:t>
      </w:r>
      <w:r w:rsidR="00C618A7">
        <w:rPr>
          <w:rFonts w:ascii="Arial" w:eastAsia="Times New Roman" w:hAnsi="Arial" w:cs="Arial"/>
          <w:sz w:val="24"/>
          <w:szCs w:val="24"/>
        </w:rPr>
        <w:t xml:space="preserve">Review </w:t>
      </w:r>
      <w:r w:rsidRPr="001A7CC7">
        <w:rPr>
          <w:rFonts w:ascii="Arial" w:eastAsia="Times New Roman" w:hAnsi="Arial" w:cs="Arial"/>
          <w:sz w:val="24"/>
          <w:szCs w:val="24"/>
        </w:rPr>
        <w:t>Sub</w:t>
      </w:r>
      <w:r w:rsidR="00C618A7">
        <w:rPr>
          <w:rFonts w:ascii="Arial" w:eastAsia="Times New Roman" w:hAnsi="Arial" w:cs="Arial"/>
          <w:sz w:val="24"/>
          <w:szCs w:val="24"/>
        </w:rPr>
        <w:t>-G</w:t>
      </w:r>
      <w:r w:rsidRPr="001A7CC7">
        <w:rPr>
          <w:rFonts w:ascii="Arial" w:eastAsia="Times New Roman" w:hAnsi="Arial" w:cs="Arial"/>
          <w:sz w:val="24"/>
          <w:szCs w:val="24"/>
        </w:rPr>
        <w:t xml:space="preserve">roup), The </w:t>
      </w:r>
      <w:r w:rsidR="00C618A7">
        <w:rPr>
          <w:rFonts w:ascii="Arial" w:eastAsia="Times New Roman" w:hAnsi="Arial" w:cs="Arial"/>
          <w:sz w:val="24"/>
          <w:szCs w:val="24"/>
        </w:rPr>
        <w:t>Integrated Care Board</w:t>
      </w:r>
      <w:r w:rsidRPr="001A7CC7">
        <w:rPr>
          <w:rFonts w:ascii="Arial" w:eastAsia="Times New Roman" w:hAnsi="Arial" w:cs="Arial"/>
          <w:sz w:val="24"/>
          <w:szCs w:val="24"/>
        </w:rPr>
        <w:t xml:space="preserve"> and Buckinghamshire Council. They will be supported by the Safeguarding Partnership Manager whose responsibility it will be to convene the rapid review panel. This will take place at the earliest opportunity.</w:t>
      </w:r>
    </w:p>
    <w:p w14:paraId="34548538" w14:textId="77777777" w:rsidR="0049214E" w:rsidRPr="001A7CC7" w:rsidRDefault="0049214E" w:rsidP="0049214E">
      <w:pPr>
        <w:pStyle w:val="ListParagraph"/>
        <w:ind w:left="360"/>
        <w:jc w:val="both"/>
        <w:rPr>
          <w:rFonts w:ascii="Arial" w:eastAsia="Times New Roman" w:hAnsi="Arial" w:cs="Arial"/>
          <w:sz w:val="24"/>
          <w:szCs w:val="24"/>
        </w:rPr>
      </w:pPr>
    </w:p>
    <w:p w14:paraId="29877842" w14:textId="1E4F4B5D" w:rsidR="0049214E" w:rsidRPr="001A7CC7" w:rsidRDefault="0049214E" w:rsidP="0049214E">
      <w:pPr>
        <w:pStyle w:val="ListParagraph"/>
        <w:ind w:left="360"/>
        <w:jc w:val="both"/>
        <w:rPr>
          <w:rFonts w:ascii="Arial" w:eastAsia="Times New Roman" w:hAnsi="Arial" w:cs="Arial"/>
          <w:sz w:val="24"/>
          <w:szCs w:val="24"/>
        </w:rPr>
      </w:pPr>
      <w:r w:rsidRPr="001A7CC7">
        <w:rPr>
          <w:rFonts w:ascii="Arial" w:eastAsia="Times New Roman" w:hAnsi="Arial" w:cs="Arial"/>
          <w:sz w:val="24"/>
          <w:szCs w:val="24"/>
        </w:rPr>
        <w:t xml:space="preserve">Once the panel have reached a final decision this will need to be ratified by the       Independent Chair for the Safeguarding Adults Board. This decision will also be </w:t>
      </w:r>
      <w:r w:rsidRPr="001A7CC7">
        <w:rPr>
          <w:rFonts w:ascii="Arial" w:eastAsia="Times New Roman" w:hAnsi="Arial" w:cs="Arial"/>
          <w:sz w:val="24"/>
          <w:szCs w:val="24"/>
        </w:rPr>
        <w:lastRenderedPageBreak/>
        <w:t xml:space="preserve">communicated to the Safeguarding Adult </w:t>
      </w:r>
      <w:r w:rsidR="00C618A7">
        <w:rPr>
          <w:rFonts w:ascii="Arial" w:eastAsia="Times New Roman" w:hAnsi="Arial" w:cs="Arial"/>
          <w:sz w:val="24"/>
          <w:szCs w:val="24"/>
        </w:rPr>
        <w:t>Review</w:t>
      </w:r>
      <w:r w:rsidRPr="001A7CC7">
        <w:rPr>
          <w:rFonts w:ascii="Arial" w:eastAsia="Times New Roman" w:hAnsi="Arial" w:cs="Arial"/>
          <w:sz w:val="24"/>
          <w:szCs w:val="24"/>
        </w:rPr>
        <w:t xml:space="preserve"> </w:t>
      </w:r>
      <w:r w:rsidR="00C618A7">
        <w:rPr>
          <w:rFonts w:ascii="Arial" w:eastAsia="Times New Roman" w:hAnsi="Arial" w:cs="Arial"/>
          <w:sz w:val="24"/>
          <w:szCs w:val="24"/>
        </w:rPr>
        <w:t>S</w:t>
      </w:r>
      <w:r w:rsidRPr="001A7CC7">
        <w:rPr>
          <w:rFonts w:ascii="Arial" w:eastAsia="Times New Roman" w:hAnsi="Arial" w:cs="Arial"/>
          <w:sz w:val="24"/>
          <w:szCs w:val="24"/>
        </w:rPr>
        <w:t>ub</w:t>
      </w:r>
      <w:r w:rsidR="00C618A7">
        <w:rPr>
          <w:rFonts w:ascii="Arial" w:eastAsia="Times New Roman" w:hAnsi="Arial" w:cs="Arial"/>
          <w:sz w:val="24"/>
          <w:szCs w:val="24"/>
        </w:rPr>
        <w:t>-G</w:t>
      </w:r>
      <w:r w:rsidRPr="001A7CC7">
        <w:rPr>
          <w:rFonts w:ascii="Arial" w:eastAsia="Times New Roman" w:hAnsi="Arial" w:cs="Arial"/>
          <w:sz w:val="24"/>
          <w:szCs w:val="24"/>
        </w:rPr>
        <w:t xml:space="preserve">roup and the individual/agency submitting the referral.  </w:t>
      </w:r>
    </w:p>
    <w:p w14:paraId="4D1D3752" w14:textId="77777777" w:rsidR="0049214E" w:rsidRPr="001A7CC7" w:rsidRDefault="0049214E" w:rsidP="0049214E">
      <w:pPr>
        <w:pStyle w:val="ListParagraph"/>
        <w:tabs>
          <w:tab w:val="left" w:pos="6012"/>
        </w:tabs>
        <w:ind w:left="360"/>
        <w:jc w:val="both"/>
        <w:rPr>
          <w:rFonts w:ascii="Arial" w:eastAsia="Times New Roman" w:hAnsi="Arial" w:cs="Arial"/>
          <w:sz w:val="24"/>
          <w:szCs w:val="24"/>
        </w:rPr>
      </w:pPr>
      <w:r w:rsidRPr="001A7CC7">
        <w:rPr>
          <w:rFonts w:ascii="Arial" w:eastAsia="Times New Roman" w:hAnsi="Arial" w:cs="Arial"/>
          <w:sz w:val="24"/>
          <w:szCs w:val="24"/>
        </w:rPr>
        <w:tab/>
      </w:r>
    </w:p>
    <w:p w14:paraId="74E0193B" w14:textId="6A332B91" w:rsidR="005D384C" w:rsidRPr="001A7CC7" w:rsidRDefault="0049214E" w:rsidP="005D384C">
      <w:pPr>
        <w:pStyle w:val="ListParagraph"/>
        <w:ind w:left="360"/>
        <w:jc w:val="both"/>
        <w:rPr>
          <w:rFonts w:ascii="Arial" w:eastAsia="Times New Roman" w:hAnsi="Arial" w:cs="Arial"/>
          <w:sz w:val="24"/>
          <w:szCs w:val="24"/>
        </w:rPr>
      </w:pPr>
      <w:r w:rsidRPr="001A7CC7">
        <w:rPr>
          <w:rFonts w:ascii="Arial" w:eastAsia="Times New Roman" w:hAnsi="Arial" w:cs="Arial"/>
          <w:sz w:val="24"/>
          <w:szCs w:val="24"/>
        </w:rPr>
        <w:t xml:space="preserve">If a referral is received within a </w:t>
      </w:r>
      <w:r w:rsidR="00C618A7" w:rsidRPr="001A7CC7">
        <w:rPr>
          <w:rFonts w:ascii="Arial" w:eastAsia="Times New Roman" w:hAnsi="Arial" w:cs="Arial"/>
          <w:sz w:val="24"/>
          <w:szCs w:val="24"/>
        </w:rPr>
        <w:t>seven-day</w:t>
      </w:r>
      <w:r w:rsidRPr="001A7CC7">
        <w:rPr>
          <w:rFonts w:ascii="Arial" w:eastAsia="Times New Roman" w:hAnsi="Arial" w:cs="Arial"/>
          <w:sz w:val="24"/>
          <w:szCs w:val="24"/>
        </w:rPr>
        <w:t xml:space="preserve"> period of the next Safeguarding Adult </w:t>
      </w:r>
      <w:r w:rsidR="00C618A7">
        <w:rPr>
          <w:rFonts w:ascii="Arial" w:eastAsia="Times New Roman" w:hAnsi="Arial" w:cs="Arial"/>
          <w:sz w:val="24"/>
          <w:szCs w:val="24"/>
        </w:rPr>
        <w:t>Review S</w:t>
      </w:r>
      <w:r w:rsidRPr="001A7CC7">
        <w:rPr>
          <w:rFonts w:ascii="Arial" w:eastAsia="Times New Roman" w:hAnsi="Arial" w:cs="Arial"/>
          <w:sz w:val="24"/>
          <w:szCs w:val="24"/>
        </w:rPr>
        <w:t>ub</w:t>
      </w:r>
      <w:r w:rsidR="00C618A7">
        <w:rPr>
          <w:rFonts w:ascii="Arial" w:eastAsia="Times New Roman" w:hAnsi="Arial" w:cs="Arial"/>
          <w:sz w:val="24"/>
          <w:szCs w:val="24"/>
        </w:rPr>
        <w:t>-G</w:t>
      </w:r>
      <w:r w:rsidRPr="001A7CC7">
        <w:rPr>
          <w:rFonts w:ascii="Arial" w:eastAsia="Times New Roman" w:hAnsi="Arial" w:cs="Arial"/>
          <w:sz w:val="24"/>
          <w:szCs w:val="24"/>
        </w:rPr>
        <w:t>roup meeting the Safeguarding Partnership Manager may defer the review of the referral to that meeting and forego the rapid review panel.</w:t>
      </w:r>
    </w:p>
    <w:p w14:paraId="5434E178" w14:textId="77777777" w:rsidR="005D384C" w:rsidRPr="001A7CC7" w:rsidRDefault="005D384C" w:rsidP="005D384C">
      <w:pPr>
        <w:pStyle w:val="ListParagraph"/>
        <w:ind w:left="360"/>
        <w:jc w:val="both"/>
        <w:rPr>
          <w:rFonts w:ascii="Arial" w:eastAsia="Times New Roman" w:hAnsi="Arial" w:cs="Arial"/>
          <w:sz w:val="24"/>
          <w:szCs w:val="24"/>
        </w:rPr>
      </w:pPr>
    </w:p>
    <w:p w14:paraId="0BBAAE4F" w14:textId="795F4BDE" w:rsidR="005D384C" w:rsidRPr="005D384C" w:rsidRDefault="005D384C" w:rsidP="005D384C">
      <w:pPr>
        <w:jc w:val="both"/>
        <w:rPr>
          <w:rFonts w:ascii="Arial" w:eastAsia="Times New Roman" w:hAnsi="Arial" w:cs="Arial"/>
          <w:sz w:val="24"/>
          <w:szCs w:val="24"/>
        </w:rPr>
      </w:pPr>
      <w:r w:rsidRPr="001A7CC7">
        <w:rPr>
          <w:rFonts w:ascii="Arial" w:eastAsia="Times New Roman" w:hAnsi="Arial" w:cs="Arial"/>
          <w:sz w:val="24"/>
          <w:szCs w:val="24"/>
        </w:rPr>
        <w:t xml:space="preserve">7.4 </w:t>
      </w:r>
      <w:r w:rsidR="00E31A31" w:rsidRPr="001A7CC7">
        <w:rPr>
          <w:rFonts w:ascii="Arial" w:eastAsia="Times New Roman" w:hAnsi="Arial" w:cs="Arial"/>
          <w:sz w:val="24"/>
          <w:szCs w:val="24"/>
        </w:rPr>
        <w:t xml:space="preserve">Completed referral forms should be forwarded to the Chair of the Safeguarding Adult Review </w:t>
      </w:r>
      <w:r w:rsidR="00C618A7">
        <w:rPr>
          <w:rFonts w:ascii="Arial" w:eastAsia="Times New Roman" w:hAnsi="Arial" w:cs="Arial"/>
          <w:sz w:val="24"/>
          <w:szCs w:val="24"/>
        </w:rPr>
        <w:t>S</w:t>
      </w:r>
      <w:r w:rsidR="00E31A31" w:rsidRPr="001A7CC7">
        <w:rPr>
          <w:rFonts w:ascii="Arial" w:eastAsia="Times New Roman" w:hAnsi="Arial" w:cs="Arial"/>
          <w:sz w:val="24"/>
          <w:szCs w:val="24"/>
        </w:rPr>
        <w:t>ub</w:t>
      </w:r>
      <w:r w:rsidR="00C618A7">
        <w:rPr>
          <w:rFonts w:ascii="Arial" w:eastAsia="Times New Roman" w:hAnsi="Arial" w:cs="Arial"/>
          <w:sz w:val="24"/>
          <w:szCs w:val="24"/>
        </w:rPr>
        <w:t>-G</w:t>
      </w:r>
      <w:r w:rsidR="000C4830" w:rsidRPr="001A7CC7">
        <w:rPr>
          <w:rFonts w:ascii="Arial" w:eastAsia="Times New Roman" w:hAnsi="Arial" w:cs="Arial"/>
          <w:sz w:val="24"/>
          <w:szCs w:val="24"/>
        </w:rPr>
        <w:t>roup via the Safeguarding Partnership</w:t>
      </w:r>
      <w:r w:rsidR="00E31A31" w:rsidRPr="001A7CC7">
        <w:rPr>
          <w:rFonts w:ascii="Arial" w:eastAsia="Times New Roman" w:hAnsi="Arial" w:cs="Arial"/>
          <w:sz w:val="24"/>
          <w:szCs w:val="24"/>
        </w:rPr>
        <w:t xml:space="preserve"> Manager. Referrals can be made via email to </w:t>
      </w:r>
      <w:hyperlink r:id="rId12" w:history="1">
        <w:r w:rsidRPr="001A7CC7">
          <w:rPr>
            <w:rStyle w:val="Hyperlink"/>
            <w:sz w:val="24"/>
            <w:szCs w:val="24"/>
          </w:rPr>
          <w:t>bsab@Buckinghamshire.gov.uk</w:t>
        </w:r>
      </w:hyperlink>
    </w:p>
    <w:p w14:paraId="13BDCDE4" w14:textId="1920F5AF" w:rsidR="00E31A31" w:rsidRDefault="00E31A31" w:rsidP="005D384C">
      <w:pPr>
        <w:spacing w:after="0" w:line="240" w:lineRule="auto"/>
        <w:jc w:val="both"/>
        <w:rPr>
          <w:rFonts w:ascii="Arial" w:eastAsia="Times New Roman" w:hAnsi="Arial" w:cs="Arial"/>
          <w:sz w:val="24"/>
          <w:szCs w:val="24"/>
        </w:rPr>
      </w:pPr>
    </w:p>
    <w:p w14:paraId="207E0A9A" w14:textId="77777777" w:rsidR="00793F49" w:rsidRDefault="00793F49" w:rsidP="005D384C">
      <w:pPr>
        <w:spacing w:after="0" w:line="240" w:lineRule="auto"/>
        <w:jc w:val="both"/>
        <w:rPr>
          <w:rFonts w:ascii="Arial" w:eastAsia="Times New Roman" w:hAnsi="Arial" w:cs="Arial"/>
          <w:sz w:val="24"/>
          <w:szCs w:val="24"/>
        </w:rPr>
      </w:pPr>
    </w:p>
    <w:p w14:paraId="7390585A" w14:textId="77777777" w:rsidR="00791184" w:rsidRDefault="00791184" w:rsidP="00791184">
      <w:pPr>
        <w:pStyle w:val="ListParagraph"/>
        <w:rPr>
          <w:rFonts w:ascii="Arial" w:eastAsia="Times New Roman" w:hAnsi="Arial" w:cs="Arial"/>
          <w:sz w:val="24"/>
          <w:szCs w:val="24"/>
        </w:rPr>
      </w:pPr>
    </w:p>
    <w:p w14:paraId="039A5B34" w14:textId="77777777" w:rsidR="00791184" w:rsidRPr="00122D04" w:rsidRDefault="00791184" w:rsidP="00791184">
      <w:pPr>
        <w:spacing w:after="0" w:line="240" w:lineRule="auto"/>
        <w:ind w:left="426"/>
        <w:jc w:val="both"/>
        <w:rPr>
          <w:rFonts w:ascii="Arial" w:eastAsia="Times New Roman" w:hAnsi="Arial" w:cs="Arial"/>
          <w:sz w:val="24"/>
          <w:szCs w:val="24"/>
        </w:rPr>
      </w:pPr>
    </w:p>
    <w:p w14:paraId="53A97996" w14:textId="77777777" w:rsidR="00E31A31" w:rsidRPr="00122D04" w:rsidRDefault="00E31A31" w:rsidP="00E31A31">
      <w:pPr>
        <w:spacing w:after="0" w:line="240" w:lineRule="auto"/>
        <w:ind w:left="720"/>
        <w:jc w:val="both"/>
        <w:rPr>
          <w:rFonts w:ascii="Arial" w:eastAsia="Times New Roman" w:hAnsi="Arial" w:cs="Arial"/>
          <w:sz w:val="24"/>
          <w:szCs w:val="24"/>
        </w:rPr>
      </w:pPr>
    </w:p>
    <w:p w14:paraId="27AA42F7" w14:textId="77777777" w:rsidR="00E31A31" w:rsidRPr="00122D04" w:rsidRDefault="00E31A31" w:rsidP="00791184">
      <w:pPr>
        <w:numPr>
          <w:ilvl w:val="0"/>
          <w:numId w:val="24"/>
        </w:numPr>
        <w:spacing w:after="0" w:line="240" w:lineRule="auto"/>
        <w:ind w:left="426" w:hanging="426"/>
        <w:jc w:val="both"/>
        <w:rPr>
          <w:rFonts w:ascii="Arial" w:eastAsia="Times New Roman" w:hAnsi="Arial" w:cs="Arial"/>
          <w:b/>
          <w:sz w:val="24"/>
          <w:szCs w:val="24"/>
        </w:rPr>
      </w:pPr>
      <w:r w:rsidRPr="00122D04">
        <w:rPr>
          <w:rFonts w:ascii="Arial" w:eastAsia="Times New Roman" w:hAnsi="Arial" w:cs="Arial"/>
          <w:b/>
          <w:sz w:val="24"/>
          <w:szCs w:val="24"/>
        </w:rPr>
        <w:t>Screening the Referral</w:t>
      </w:r>
    </w:p>
    <w:p w14:paraId="49D7BE8B" w14:textId="77777777" w:rsidR="00E31A31" w:rsidRPr="00122D04" w:rsidRDefault="00E31A31" w:rsidP="00E31A31">
      <w:pPr>
        <w:spacing w:after="0" w:line="240" w:lineRule="auto"/>
        <w:jc w:val="both"/>
        <w:rPr>
          <w:rFonts w:ascii="Arial" w:eastAsia="Times New Roman" w:hAnsi="Arial" w:cs="Arial"/>
          <w:sz w:val="24"/>
          <w:szCs w:val="24"/>
        </w:rPr>
      </w:pPr>
    </w:p>
    <w:p w14:paraId="74B5B8E7" w14:textId="5CE3D66B" w:rsidR="00E31A31" w:rsidRPr="001A7CC7"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A7CC7">
        <w:rPr>
          <w:rFonts w:ascii="Arial" w:eastAsia="Times New Roman" w:hAnsi="Arial" w:cs="Arial"/>
          <w:sz w:val="24"/>
          <w:szCs w:val="24"/>
        </w:rPr>
        <w:t xml:space="preserve">On receipt of the referral this should be initially placed on the Safeguarding Adult Review log </w:t>
      </w:r>
      <w:r w:rsidR="00EC27E1" w:rsidRPr="001A7CC7">
        <w:rPr>
          <w:rFonts w:ascii="Arial" w:eastAsia="Times New Roman" w:hAnsi="Arial" w:cs="Arial"/>
          <w:sz w:val="24"/>
          <w:szCs w:val="24"/>
        </w:rPr>
        <w:t xml:space="preserve">held within the Business Unit </w:t>
      </w:r>
      <w:r w:rsidRPr="001A7CC7">
        <w:rPr>
          <w:rFonts w:ascii="Arial" w:eastAsia="Times New Roman" w:hAnsi="Arial" w:cs="Arial"/>
          <w:sz w:val="24"/>
          <w:szCs w:val="24"/>
        </w:rPr>
        <w:t xml:space="preserve">and then </w:t>
      </w:r>
      <w:r w:rsidR="00AE05BA" w:rsidRPr="001A7CC7">
        <w:rPr>
          <w:rFonts w:ascii="Arial" w:eastAsia="Times New Roman" w:hAnsi="Arial" w:cs="Arial"/>
          <w:sz w:val="24"/>
          <w:szCs w:val="24"/>
        </w:rPr>
        <w:t xml:space="preserve">reviewed by either the rapid review panel or SAR </w:t>
      </w:r>
      <w:r w:rsidR="00C618A7">
        <w:rPr>
          <w:rFonts w:ascii="Arial" w:eastAsia="Times New Roman" w:hAnsi="Arial" w:cs="Arial"/>
          <w:sz w:val="24"/>
          <w:szCs w:val="24"/>
        </w:rPr>
        <w:t>S</w:t>
      </w:r>
      <w:r w:rsidR="00AE05BA" w:rsidRPr="001A7CC7">
        <w:rPr>
          <w:rFonts w:ascii="Arial" w:eastAsia="Times New Roman" w:hAnsi="Arial" w:cs="Arial"/>
          <w:sz w:val="24"/>
          <w:szCs w:val="24"/>
        </w:rPr>
        <w:t>ub</w:t>
      </w:r>
      <w:r w:rsidR="00C618A7">
        <w:rPr>
          <w:rFonts w:ascii="Arial" w:eastAsia="Times New Roman" w:hAnsi="Arial" w:cs="Arial"/>
          <w:sz w:val="24"/>
          <w:szCs w:val="24"/>
        </w:rPr>
        <w:t>-G</w:t>
      </w:r>
      <w:r w:rsidR="00AE05BA" w:rsidRPr="001A7CC7">
        <w:rPr>
          <w:rFonts w:ascii="Arial" w:eastAsia="Times New Roman" w:hAnsi="Arial" w:cs="Arial"/>
          <w:sz w:val="24"/>
          <w:szCs w:val="24"/>
        </w:rPr>
        <w:t>roup</w:t>
      </w:r>
      <w:r w:rsidR="00EC27E1" w:rsidRPr="001A7CC7">
        <w:rPr>
          <w:rFonts w:ascii="Arial" w:eastAsia="Times New Roman" w:hAnsi="Arial" w:cs="Arial"/>
          <w:sz w:val="24"/>
          <w:szCs w:val="24"/>
        </w:rPr>
        <w:t xml:space="preserve">. Either the rapid review panel or SAR </w:t>
      </w:r>
      <w:r w:rsidR="00C618A7">
        <w:rPr>
          <w:rFonts w:ascii="Arial" w:eastAsia="Times New Roman" w:hAnsi="Arial" w:cs="Arial"/>
          <w:sz w:val="24"/>
          <w:szCs w:val="24"/>
        </w:rPr>
        <w:t>Sub-Group</w:t>
      </w:r>
      <w:r w:rsidR="00EC27E1" w:rsidRPr="001A7CC7">
        <w:rPr>
          <w:rFonts w:ascii="Arial" w:eastAsia="Times New Roman" w:hAnsi="Arial" w:cs="Arial"/>
          <w:sz w:val="24"/>
          <w:szCs w:val="24"/>
        </w:rPr>
        <w:t xml:space="preserve"> can return the initial referral document to the referring </w:t>
      </w:r>
      <w:r w:rsidR="00CB0E15" w:rsidRPr="001A7CC7">
        <w:rPr>
          <w:rFonts w:ascii="Arial" w:eastAsia="Times New Roman" w:hAnsi="Arial" w:cs="Arial"/>
          <w:sz w:val="24"/>
          <w:szCs w:val="24"/>
        </w:rPr>
        <w:t>individual/</w:t>
      </w:r>
      <w:r w:rsidR="00EC27E1" w:rsidRPr="001A7CC7">
        <w:rPr>
          <w:rFonts w:ascii="Arial" w:eastAsia="Times New Roman" w:hAnsi="Arial" w:cs="Arial"/>
          <w:sz w:val="24"/>
          <w:szCs w:val="24"/>
        </w:rPr>
        <w:t>body for further information to be obtained if it will assist in a more informed and timely decision being made.</w:t>
      </w:r>
      <w:r w:rsidRPr="001A7CC7">
        <w:rPr>
          <w:rFonts w:ascii="Arial" w:eastAsia="Times New Roman" w:hAnsi="Arial" w:cs="Arial"/>
          <w:sz w:val="24"/>
          <w:szCs w:val="24"/>
        </w:rPr>
        <w:t xml:space="preserve"> </w:t>
      </w:r>
    </w:p>
    <w:p w14:paraId="7A837106" w14:textId="77777777" w:rsidR="00E31A31" w:rsidRPr="001A7CC7" w:rsidRDefault="00E31A31" w:rsidP="00E31A31">
      <w:pPr>
        <w:spacing w:after="0" w:line="240" w:lineRule="auto"/>
        <w:jc w:val="both"/>
        <w:rPr>
          <w:rFonts w:ascii="Arial" w:eastAsia="Times New Roman" w:hAnsi="Arial" w:cs="Arial"/>
          <w:sz w:val="24"/>
          <w:szCs w:val="24"/>
        </w:rPr>
      </w:pPr>
    </w:p>
    <w:p w14:paraId="1F93DDCE" w14:textId="22E03F07" w:rsidR="00E31A31" w:rsidRPr="001A7CC7"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A7CC7">
        <w:rPr>
          <w:rFonts w:ascii="Arial" w:eastAsia="Times New Roman" w:hAnsi="Arial" w:cs="Arial"/>
          <w:sz w:val="24"/>
          <w:szCs w:val="24"/>
        </w:rPr>
        <w:t xml:space="preserve">At the </w:t>
      </w:r>
      <w:r w:rsidRPr="001A7CC7">
        <w:rPr>
          <w:rFonts w:ascii="Arial" w:eastAsia="Times New Roman" w:hAnsi="Arial" w:cs="Arial"/>
          <w:b/>
          <w:sz w:val="24"/>
          <w:szCs w:val="24"/>
        </w:rPr>
        <w:t>discretion</w:t>
      </w:r>
      <w:r w:rsidRPr="001A7CC7">
        <w:rPr>
          <w:rFonts w:ascii="Arial" w:eastAsia="Times New Roman" w:hAnsi="Arial" w:cs="Arial"/>
          <w:sz w:val="24"/>
          <w:szCs w:val="24"/>
        </w:rPr>
        <w:t xml:space="preserve"> of the Chair of the Safeguarding Adult Review </w:t>
      </w:r>
      <w:r w:rsidR="00C618A7">
        <w:rPr>
          <w:rFonts w:ascii="Arial" w:eastAsia="Times New Roman" w:hAnsi="Arial" w:cs="Arial"/>
          <w:sz w:val="24"/>
          <w:szCs w:val="24"/>
        </w:rPr>
        <w:t>Sub-Group</w:t>
      </w:r>
      <w:r w:rsidRPr="001A7CC7">
        <w:rPr>
          <w:rFonts w:ascii="Arial" w:eastAsia="Times New Roman" w:hAnsi="Arial" w:cs="Arial"/>
          <w:sz w:val="24"/>
          <w:szCs w:val="24"/>
        </w:rPr>
        <w:t xml:space="preserve">, an electronic notification will be sent to all </w:t>
      </w:r>
      <w:r w:rsidR="00C618A7">
        <w:rPr>
          <w:rFonts w:ascii="Arial" w:eastAsia="Times New Roman" w:hAnsi="Arial" w:cs="Arial"/>
          <w:sz w:val="24"/>
          <w:szCs w:val="24"/>
        </w:rPr>
        <w:t>Sub-Group</w:t>
      </w:r>
      <w:r w:rsidRPr="001A7CC7">
        <w:rPr>
          <w:rFonts w:ascii="Arial" w:eastAsia="Times New Roman" w:hAnsi="Arial" w:cs="Arial"/>
          <w:sz w:val="24"/>
          <w:szCs w:val="24"/>
        </w:rPr>
        <w:t xml:space="preserve"> members alerting them to the potential for a Safeguarding Adult Review.   Members will confirm receipt of this notification and </w:t>
      </w:r>
      <w:proofErr w:type="gramStart"/>
      <w:r w:rsidRPr="001A7CC7">
        <w:rPr>
          <w:rFonts w:ascii="Arial" w:eastAsia="Times New Roman" w:hAnsi="Arial" w:cs="Arial"/>
          <w:sz w:val="24"/>
          <w:szCs w:val="24"/>
        </w:rPr>
        <w:t>make arrangements</w:t>
      </w:r>
      <w:proofErr w:type="gramEnd"/>
      <w:r w:rsidRPr="001A7CC7">
        <w:rPr>
          <w:rFonts w:ascii="Arial" w:eastAsia="Times New Roman" w:hAnsi="Arial" w:cs="Arial"/>
          <w:sz w:val="24"/>
          <w:szCs w:val="24"/>
        </w:rPr>
        <w:t xml:space="preserve"> for all relevant records within their organisation’s to be identified and sealed if decided this is appropriate.</w:t>
      </w:r>
    </w:p>
    <w:p w14:paraId="06B0ED99" w14:textId="77777777" w:rsidR="00E31A31" w:rsidRPr="001A7CC7" w:rsidRDefault="00E31A31" w:rsidP="00E31A31">
      <w:pPr>
        <w:spacing w:after="0" w:line="240" w:lineRule="auto"/>
        <w:ind w:left="720"/>
        <w:jc w:val="both"/>
        <w:rPr>
          <w:rFonts w:ascii="Arial" w:eastAsia="Times New Roman" w:hAnsi="Arial" w:cs="Arial"/>
          <w:sz w:val="24"/>
          <w:szCs w:val="24"/>
        </w:rPr>
      </w:pPr>
    </w:p>
    <w:p w14:paraId="4C97BE2E" w14:textId="04632948" w:rsidR="00E31A31" w:rsidRPr="001A7CC7" w:rsidRDefault="00EC27E1" w:rsidP="00791184">
      <w:pPr>
        <w:numPr>
          <w:ilvl w:val="1"/>
          <w:numId w:val="24"/>
        </w:numPr>
        <w:spacing w:after="0" w:line="240" w:lineRule="auto"/>
        <w:ind w:left="426" w:hanging="426"/>
        <w:jc w:val="both"/>
        <w:rPr>
          <w:rFonts w:ascii="Arial" w:eastAsia="Times New Roman" w:hAnsi="Arial" w:cs="Arial"/>
          <w:sz w:val="24"/>
          <w:szCs w:val="24"/>
        </w:rPr>
      </w:pPr>
      <w:r w:rsidRPr="001A7CC7">
        <w:rPr>
          <w:rFonts w:ascii="Arial" w:eastAsia="Times New Roman" w:hAnsi="Arial" w:cs="Arial"/>
          <w:sz w:val="24"/>
          <w:szCs w:val="24"/>
        </w:rPr>
        <w:t>Following a referral</w:t>
      </w:r>
      <w:r w:rsidR="00E31A31" w:rsidRPr="001A7CC7">
        <w:rPr>
          <w:rFonts w:ascii="Arial" w:eastAsia="Times New Roman" w:hAnsi="Arial" w:cs="Arial"/>
          <w:sz w:val="24"/>
          <w:szCs w:val="24"/>
        </w:rPr>
        <w:t xml:space="preserve">, the Chair of the Safeguarding Adult Review </w:t>
      </w:r>
      <w:r w:rsidR="00C618A7">
        <w:rPr>
          <w:rFonts w:ascii="Arial" w:eastAsia="Times New Roman" w:hAnsi="Arial" w:cs="Arial"/>
          <w:sz w:val="24"/>
          <w:szCs w:val="24"/>
        </w:rPr>
        <w:t>Sub-Group</w:t>
      </w:r>
      <w:r w:rsidR="00E31A31" w:rsidRPr="001A7CC7">
        <w:rPr>
          <w:rFonts w:ascii="Arial" w:eastAsia="Times New Roman" w:hAnsi="Arial" w:cs="Arial"/>
          <w:sz w:val="24"/>
          <w:szCs w:val="24"/>
        </w:rPr>
        <w:t xml:space="preserve"> </w:t>
      </w:r>
      <w:r w:rsidRPr="001A7CC7">
        <w:rPr>
          <w:rFonts w:ascii="Arial" w:eastAsia="Times New Roman" w:hAnsi="Arial" w:cs="Arial"/>
          <w:sz w:val="24"/>
          <w:szCs w:val="24"/>
        </w:rPr>
        <w:t xml:space="preserve">may defer the decision to hold a rapid review process and request that the referral is taken to the SAR </w:t>
      </w:r>
      <w:r w:rsidR="00C618A7">
        <w:rPr>
          <w:rFonts w:ascii="Arial" w:eastAsia="Times New Roman" w:hAnsi="Arial" w:cs="Arial"/>
          <w:sz w:val="24"/>
          <w:szCs w:val="24"/>
        </w:rPr>
        <w:t>Sub-Group</w:t>
      </w:r>
      <w:r w:rsidRPr="001A7CC7">
        <w:rPr>
          <w:rFonts w:ascii="Arial" w:eastAsia="Times New Roman" w:hAnsi="Arial" w:cs="Arial"/>
          <w:sz w:val="24"/>
          <w:szCs w:val="24"/>
        </w:rPr>
        <w:t xml:space="preserve"> if they feel that the wider knowledge base of the panel of professionals that constitute the SAR </w:t>
      </w:r>
      <w:r w:rsidR="00C618A7">
        <w:rPr>
          <w:rFonts w:ascii="Arial" w:eastAsia="Times New Roman" w:hAnsi="Arial" w:cs="Arial"/>
          <w:sz w:val="24"/>
          <w:szCs w:val="24"/>
        </w:rPr>
        <w:t>Sub-Group</w:t>
      </w:r>
      <w:r w:rsidRPr="001A7CC7">
        <w:rPr>
          <w:rFonts w:ascii="Arial" w:eastAsia="Times New Roman" w:hAnsi="Arial" w:cs="Arial"/>
          <w:sz w:val="24"/>
          <w:szCs w:val="24"/>
        </w:rPr>
        <w:t xml:space="preserve"> is the most appropriate place to</w:t>
      </w:r>
      <w:r w:rsidR="00E31A31" w:rsidRPr="001A7CC7">
        <w:rPr>
          <w:rFonts w:ascii="Arial" w:eastAsia="Times New Roman" w:hAnsi="Arial" w:cs="Arial"/>
          <w:sz w:val="24"/>
          <w:szCs w:val="24"/>
        </w:rPr>
        <w:t xml:space="preserve"> </w:t>
      </w:r>
      <w:proofErr w:type="gramStart"/>
      <w:r w:rsidR="00E31A31" w:rsidRPr="001A7CC7">
        <w:rPr>
          <w:rFonts w:ascii="Arial" w:eastAsia="Times New Roman" w:hAnsi="Arial" w:cs="Arial"/>
          <w:sz w:val="24"/>
          <w:szCs w:val="24"/>
        </w:rPr>
        <w:t>make a decision</w:t>
      </w:r>
      <w:proofErr w:type="gramEnd"/>
      <w:r w:rsidR="00E31A31" w:rsidRPr="001A7CC7">
        <w:rPr>
          <w:rFonts w:ascii="Arial" w:eastAsia="Times New Roman" w:hAnsi="Arial" w:cs="Arial"/>
          <w:sz w:val="24"/>
          <w:szCs w:val="24"/>
        </w:rPr>
        <w:t xml:space="preserve"> </w:t>
      </w:r>
      <w:r w:rsidR="00CB0E15" w:rsidRPr="001A7CC7">
        <w:rPr>
          <w:rFonts w:ascii="Arial" w:eastAsia="Times New Roman" w:hAnsi="Arial" w:cs="Arial"/>
          <w:sz w:val="24"/>
          <w:szCs w:val="24"/>
        </w:rPr>
        <w:t xml:space="preserve">as to </w:t>
      </w:r>
      <w:r w:rsidR="00E31A31" w:rsidRPr="001A7CC7">
        <w:rPr>
          <w:rFonts w:ascii="Arial" w:eastAsia="Times New Roman" w:hAnsi="Arial" w:cs="Arial"/>
          <w:sz w:val="24"/>
          <w:szCs w:val="24"/>
        </w:rPr>
        <w:t>whether to start a Safeguarding Adult Review.</w:t>
      </w:r>
    </w:p>
    <w:p w14:paraId="7467BC01" w14:textId="77777777" w:rsidR="00E31A31" w:rsidRPr="001A7CC7" w:rsidRDefault="00E31A31" w:rsidP="00E31A31">
      <w:pPr>
        <w:spacing w:after="0" w:line="240" w:lineRule="auto"/>
        <w:ind w:left="720"/>
        <w:jc w:val="both"/>
        <w:rPr>
          <w:rFonts w:ascii="Arial" w:eastAsia="Times New Roman" w:hAnsi="Arial" w:cs="Arial"/>
          <w:sz w:val="24"/>
          <w:szCs w:val="24"/>
        </w:rPr>
      </w:pPr>
    </w:p>
    <w:p w14:paraId="4AA475A3" w14:textId="1F5CB564" w:rsidR="007C3E06" w:rsidRPr="001A7CC7" w:rsidRDefault="00E31A31" w:rsidP="007C3E06">
      <w:pPr>
        <w:numPr>
          <w:ilvl w:val="1"/>
          <w:numId w:val="24"/>
        </w:numPr>
        <w:spacing w:after="0" w:line="240" w:lineRule="auto"/>
        <w:jc w:val="both"/>
        <w:rPr>
          <w:rFonts w:ascii="Arial" w:eastAsia="Times New Roman" w:hAnsi="Arial" w:cs="Arial"/>
          <w:sz w:val="24"/>
          <w:szCs w:val="24"/>
        </w:rPr>
      </w:pPr>
      <w:r w:rsidRPr="001A7CC7">
        <w:rPr>
          <w:rFonts w:ascii="Arial" w:eastAsia="Times New Roman" w:hAnsi="Arial" w:cs="Arial"/>
          <w:sz w:val="24"/>
          <w:szCs w:val="24"/>
        </w:rPr>
        <w:t xml:space="preserve">Following </w:t>
      </w:r>
      <w:r w:rsidR="003D4361" w:rsidRPr="001A7CC7">
        <w:rPr>
          <w:rFonts w:ascii="Arial" w:eastAsia="Times New Roman" w:hAnsi="Arial" w:cs="Arial"/>
          <w:sz w:val="24"/>
          <w:szCs w:val="24"/>
        </w:rPr>
        <w:t>receipt of the referral and any further information requested by the rapi</w:t>
      </w:r>
      <w:r w:rsidR="007C3E06" w:rsidRPr="001A7CC7">
        <w:rPr>
          <w:rFonts w:ascii="Arial" w:eastAsia="Times New Roman" w:hAnsi="Arial" w:cs="Arial"/>
          <w:sz w:val="24"/>
          <w:szCs w:val="24"/>
        </w:rPr>
        <w:t xml:space="preserve">d review panel or SAR </w:t>
      </w:r>
      <w:r w:rsidR="00C618A7">
        <w:rPr>
          <w:rFonts w:ascii="Arial" w:eastAsia="Times New Roman" w:hAnsi="Arial" w:cs="Arial"/>
          <w:sz w:val="24"/>
          <w:szCs w:val="24"/>
        </w:rPr>
        <w:t>Sub-Group</w:t>
      </w:r>
      <w:r w:rsidR="007C3E06" w:rsidRPr="001A7CC7">
        <w:rPr>
          <w:rFonts w:ascii="Arial" w:eastAsia="Times New Roman" w:hAnsi="Arial" w:cs="Arial"/>
          <w:sz w:val="24"/>
          <w:szCs w:val="24"/>
        </w:rPr>
        <w:t xml:space="preserve"> the rapid review panel or SAR </w:t>
      </w:r>
      <w:r w:rsidR="00C618A7">
        <w:rPr>
          <w:rFonts w:ascii="Arial" w:eastAsia="Times New Roman" w:hAnsi="Arial" w:cs="Arial"/>
          <w:sz w:val="24"/>
          <w:szCs w:val="24"/>
        </w:rPr>
        <w:t>Sub-Group</w:t>
      </w:r>
      <w:r w:rsidR="007C3E06" w:rsidRPr="001A7CC7">
        <w:rPr>
          <w:rFonts w:ascii="Arial" w:eastAsia="Times New Roman" w:hAnsi="Arial" w:cs="Arial"/>
          <w:sz w:val="24"/>
          <w:szCs w:val="24"/>
        </w:rPr>
        <w:t xml:space="preserve"> will consider whether the criteria for a Safeguarding Adult Review have been met. </w:t>
      </w:r>
      <w:r w:rsidR="007C3E06" w:rsidRPr="001A7CC7">
        <w:rPr>
          <w:rFonts w:ascii="Arial" w:eastAsia="Times New Roman" w:hAnsi="Arial" w:cs="Arial"/>
          <w:b/>
          <w:sz w:val="24"/>
          <w:szCs w:val="24"/>
        </w:rPr>
        <w:t>The process should aim for a consensus, not a majority view, it is a multi</w:t>
      </w:r>
      <w:r w:rsidR="00C618A7">
        <w:rPr>
          <w:rFonts w:ascii="Arial" w:eastAsia="Times New Roman" w:hAnsi="Arial" w:cs="Arial"/>
          <w:b/>
          <w:sz w:val="24"/>
          <w:szCs w:val="24"/>
        </w:rPr>
        <w:t>-</w:t>
      </w:r>
      <w:r w:rsidR="007C3E06" w:rsidRPr="001A7CC7">
        <w:rPr>
          <w:rFonts w:ascii="Arial" w:eastAsia="Times New Roman" w:hAnsi="Arial" w:cs="Arial"/>
          <w:b/>
          <w:sz w:val="24"/>
          <w:szCs w:val="24"/>
        </w:rPr>
        <w:t xml:space="preserve">agency </w:t>
      </w:r>
      <w:r w:rsidR="00C618A7">
        <w:rPr>
          <w:rFonts w:ascii="Arial" w:eastAsia="Times New Roman" w:hAnsi="Arial" w:cs="Arial"/>
          <w:b/>
          <w:sz w:val="24"/>
          <w:szCs w:val="24"/>
        </w:rPr>
        <w:t>R</w:t>
      </w:r>
      <w:r w:rsidR="007C3E06" w:rsidRPr="001A7CC7">
        <w:rPr>
          <w:rFonts w:ascii="Arial" w:eastAsia="Times New Roman" w:hAnsi="Arial" w:cs="Arial"/>
          <w:b/>
          <w:sz w:val="24"/>
          <w:szCs w:val="24"/>
        </w:rPr>
        <w:t xml:space="preserve">eview therefore there is a need for all the agencies to sign up to the </w:t>
      </w:r>
      <w:r w:rsidR="00C618A7">
        <w:rPr>
          <w:rFonts w:ascii="Arial" w:eastAsia="Times New Roman" w:hAnsi="Arial" w:cs="Arial"/>
          <w:b/>
          <w:sz w:val="24"/>
          <w:szCs w:val="24"/>
        </w:rPr>
        <w:t>R</w:t>
      </w:r>
      <w:r w:rsidR="007C3E06" w:rsidRPr="001A7CC7">
        <w:rPr>
          <w:rFonts w:ascii="Arial" w:eastAsia="Times New Roman" w:hAnsi="Arial" w:cs="Arial"/>
          <w:b/>
          <w:sz w:val="24"/>
          <w:szCs w:val="24"/>
        </w:rPr>
        <w:t>eview taking place and therefore embedding the learning.</w:t>
      </w:r>
      <w:r w:rsidR="007C3E06" w:rsidRPr="001A7CC7">
        <w:rPr>
          <w:rFonts w:ascii="Arial" w:eastAsia="Times New Roman" w:hAnsi="Arial" w:cs="Arial"/>
          <w:sz w:val="24"/>
          <w:szCs w:val="24"/>
        </w:rPr>
        <w:t xml:space="preserve"> </w:t>
      </w:r>
    </w:p>
    <w:p w14:paraId="2241D10C" w14:textId="77777777" w:rsidR="00E31A31" w:rsidRPr="001A7CC7" w:rsidRDefault="00E31A31" w:rsidP="009C7105">
      <w:pPr>
        <w:spacing w:after="0" w:line="240" w:lineRule="auto"/>
        <w:jc w:val="both"/>
        <w:rPr>
          <w:rFonts w:ascii="Arial" w:eastAsia="Times New Roman" w:hAnsi="Arial" w:cs="Arial"/>
          <w:sz w:val="24"/>
          <w:szCs w:val="24"/>
        </w:rPr>
      </w:pPr>
    </w:p>
    <w:p w14:paraId="51FD833D" w14:textId="0BC2359A" w:rsidR="00E31A31" w:rsidRPr="001A7CC7"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A7CC7">
        <w:rPr>
          <w:rFonts w:ascii="Arial" w:eastAsia="Times New Roman" w:hAnsi="Arial" w:cs="Arial"/>
          <w:sz w:val="24"/>
          <w:szCs w:val="24"/>
        </w:rPr>
        <w:t xml:space="preserve">The recommendation of the Safeguarding Adult Review </w:t>
      </w:r>
      <w:r w:rsidR="00C618A7">
        <w:rPr>
          <w:rFonts w:ascii="Arial" w:eastAsia="Times New Roman" w:hAnsi="Arial" w:cs="Arial"/>
          <w:sz w:val="24"/>
          <w:szCs w:val="24"/>
        </w:rPr>
        <w:t>Sub-Group</w:t>
      </w:r>
      <w:r w:rsidRPr="001A7CC7">
        <w:rPr>
          <w:rFonts w:ascii="Arial" w:eastAsia="Times New Roman" w:hAnsi="Arial" w:cs="Arial"/>
          <w:sz w:val="24"/>
          <w:szCs w:val="24"/>
        </w:rPr>
        <w:t xml:space="preserve"> must be forwarded to the </w:t>
      </w:r>
      <w:r w:rsidR="00C618A7">
        <w:rPr>
          <w:rFonts w:ascii="Arial" w:eastAsia="Times New Roman" w:hAnsi="Arial" w:cs="Arial"/>
          <w:sz w:val="24"/>
          <w:szCs w:val="24"/>
        </w:rPr>
        <w:t>C</w:t>
      </w:r>
      <w:r w:rsidRPr="001A7CC7">
        <w:rPr>
          <w:rFonts w:ascii="Arial" w:eastAsia="Times New Roman" w:hAnsi="Arial" w:cs="Arial"/>
          <w:sz w:val="24"/>
          <w:szCs w:val="24"/>
        </w:rPr>
        <w:t xml:space="preserve">hair of the Buckinghamshire Safeguarding Adults Board, who has ultimate responsibility for deciding whether or not to conduct the </w:t>
      </w:r>
      <w:r w:rsidR="00C618A7">
        <w:rPr>
          <w:rFonts w:ascii="Arial" w:eastAsia="Times New Roman" w:hAnsi="Arial" w:cs="Arial"/>
          <w:sz w:val="24"/>
          <w:szCs w:val="24"/>
        </w:rPr>
        <w:t>R</w:t>
      </w:r>
      <w:r w:rsidRPr="001A7CC7">
        <w:rPr>
          <w:rFonts w:ascii="Arial" w:eastAsia="Times New Roman" w:hAnsi="Arial" w:cs="Arial"/>
          <w:sz w:val="24"/>
          <w:szCs w:val="24"/>
        </w:rPr>
        <w:t>eview.</w:t>
      </w:r>
    </w:p>
    <w:p w14:paraId="05A098C0" w14:textId="77777777" w:rsidR="00E31A31" w:rsidRPr="00122D04" w:rsidRDefault="00E31A31" w:rsidP="00E31A31">
      <w:pPr>
        <w:spacing w:after="0" w:line="240" w:lineRule="auto"/>
        <w:ind w:left="426" w:hanging="426"/>
        <w:jc w:val="both"/>
        <w:rPr>
          <w:rFonts w:ascii="Arial" w:eastAsia="Times New Roman" w:hAnsi="Arial" w:cs="Arial"/>
          <w:sz w:val="24"/>
          <w:szCs w:val="24"/>
        </w:rPr>
      </w:pPr>
    </w:p>
    <w:p w14:paraId="32F00663" w14:textId="500BD423" w:rsidR="009077FF" w:rsidRPr="001A7CC7"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If the decision is to precede</w:t>
      </w:r>
      <w:r w:rsidR="00793F49">
        <w:rPr>
          <w:rFonts w:ascii="Arial" w:eastAsia="Times New Roman" w:hAnsi="Arial" w:cs="Arial"/>
          <w:sz w:val="24"/>
          <w:szCs w:val="24"/>
        </w:rPr>
        <w:t>,</w:t>
      </w:r>
      <w:r w:rsidRPr="00122D04">
        <w:rPr>
          <w:rFonts w:ascii="Arial" w:eastAsia="Times New Roman" w:hAnsi="Arial" w:cs="Arial"/>
          <w:sz w:val="24"/>
          <w:szCs w:val="24"/>
        </w:rPr>
        <w:t xml:space="preserve"> the Safeguarding Adult Review </w:t>
      </w:r>
      <w:r w:rsidR="00C618A7">
        <w:rPr>
          <w:rFonts w:ascii="Arial" w:eastAsia="Times New Roman" w:hAnsi="Arial" w:cs="Arial"/>
          <w:sz w:val="24"/>
          <w:szCs w:val="24"/>
        </w:rPr>
        <w:t>Sub-Group</w:t>
      </w:r>
      <w:r w:rsidRPr="00122D04">
        <w:rPr>
          <w:rFonts w:ascii="Arial" w:eastAsia="Times New Roman" w:hAnsi="Arial" w:cs="Arial"/>
          <w:sz w:val="24"/>
          <w:szCs w:val="24"/>
        </w:rPr>
        <w:t xml:space="preserve"> will then commission the </w:t>
      </w:r>
      <w:r w:rsidR="00C618A7">
        <w:rPr>
          <w:rFonts w:ascii="Arial" w:eastAsia="Times New Roman" w:hAnsi="Arial" w:cs="Arial"/>
          <w:sz w:val="24"/>
          <w:szCs w:val="24"/>
        </w:rPr>
        <w:t>R</w:t>
      </w:r>
      <w:r w:rsidRPr="00122D04">
        <w:rPr>
          <w:rFonts w:ascii="Arial" w:eastAsia="Times New Roman" w:hAnsi="Arial" w:cs="Arial"/>
          <w:sz w:val="24"/>
          <w:szCs w:val="24"/>
        </w:rPr>
        <w:t>eview</w:t>
      </w:r>
      <w:r w:rsidR="00793F49">
        <w:rPr>
          <w:rFonts w:ascii="Arial" w:eastAsia="Times New Roman" w:hAnsi="Arial" w:cs="Arial"/>
          <w:sz w:val="24"/>
          <w:szCs w:val="24"/>
        </w:rPr>
        <w:t xml:space="preserve"> and request that a Pan</w:t>
      </w:r>
      <w:r w:rsidR="009077FF">
        <w:rPr>
          <w:rFonts w:ascii="Arial" w:eastAsia="Times New Roman" w:hAnsi="Arial" w:cs="Arial"/>
          <w:sz w:val="24"/>
          <w:szCs w:val="24"/>
        </w:rPr>
        <w:t xml:space="preserve">el be formed, with the </w:t>
      </w:r>
      <w:r w:rsidR="00C618A7">
        <w:rPr>
          <w:rFonts w:ascii="Arial" w:eastAsia="Times New Roman" w:hAnsi="Arial" w:cs="Arial"/>
          <w:sz w:val="24"/>
          <w:szCs w:val="24"/>
        </w:rPr>
        <w:t>C</w:t>
      </w:r>
      <w:r w:rsidR="00793F49">
        <w:rPr>
          <w:rFonts w:ascii="Arial" w:eastAsia="Times New Roman" w:hAnsi="Arial" w:cs="Arial"/>
          <w:sz w:val="24"/>
          <w:szCs w:val="24"/>
        </w:rPr>
        <w:t xml:space="preserve">hair for the </w:t>
      </w:r>
      <w:r w:rsidR="00793F49">
        <w:rPr>
          <w:rFonts w:ascii="Arial" w:eastAsia="Times New Roman" w:hAnsi="Arial" w:cs="Arial"/>
          <w:sz w:val="24"/>
          <w:szCs w:val="24"/>
        </w:rPr>
        <w:lastRenderedPageBreak/>
        <w:t xml:space="preserve">Panel ideally identified </w:t>
      </w:r>
      <w:r w:rsidR="009077FF">
        <w:rPr>
          <w:rFonts w:ascii="Arial" w:eastAsia="Times New Roman" w:hAnsi="Arial" w:cs="Arial"/>
          <w:sz w:val="24"/>
          <w:szCs w:val="24"/>
        </w:rPr>
        <w:t>as</w:t>
      </w:r>
      <w:r w:rsidR="00793F49">
        <w:rPr>
          <w:rFonts w:ascii="Arial" w:eastAsia="Times New Roman" w:hAnsi="Arial" w:cs="Arial"/>
          <w:sz w:val="24"/>
          <w:szCs w:val="24"/>
        </w:rPr>
        <w:t xml:space="preserve"> an existing member of the SAR </w:t>
      </w:r>
      <w:r w:rsidR="00C618A7">
        <w:rPr>
          <w:rFonts w:ascii="Arial" w:eastAsia="Times New Roman" w:hAnsi="Arial" w:cs="Arial"/>
          <w:sz w:val="24"/>
          <w:szCs w:val="24"/>
        </w:rPr>
        <w:t>Sub-Group</w:t>
      </w:r>
      <w:r w:rsidR="00793F49">
        <w:rPr>
          <w:rFonts w:ascii="Arial" w:eastAsia="Times New Roman" w:hAnsi="Arial" w:cs="Arial"/>
          <w:sz w:val="24"/>
          <w:szCs w:val="24"/>
        </w:rPr>
        <w:t xml:space="preserve">. </w:t>
      </w:r>
      <w:r w:rsidRPr="00122D04">
        <w:rPr>
          <w:rFonts w:ascii="Arial" w:eastAsia="Times New Roman" w:hAnsi="Arial" w:cs="Arial"/>
          <w:bCs/>
          <w:color w:val="000000" w:themeColor="text1"/>
          <w:sz w:val="24"/>
          <w:szCs w:val="24"/>
          <w:lang w:val="en-US"/>
        </w:rPr>
        <w:t xml:space="preserve">However, should a different approach be identified then a member of staff from another agency might be able to chair the </w:t>
      </w:r>
      <w:r w:rsidR="00C618A7">
        <w:rPr>
          <w:rFonts w:ascii="Arial" w:eastAsia="Times New Roman" w:hAnsi="Arial" w:cs="Arial"/>
          <w:bCs/>
          <w:color w:val="000000" w:themeColor="text1"/>
          <w:sz w:val="24"/>
          <w:szCs w:val="24"/>
          <w:lang w:val="en-US"/>
        </w:rPr>
        <w:t>R</w:t>
      </w:r>
      <w:r w:rsidRPr="00122D04">
        <w:rPr>
          <w:rFonts w:ascii="Arial" w:eastAsia="Times New Roman" w:hAnsi="Arial" w:cs="Arial"/>
          <w:bCs/>
          <w:color w:val="000000" w:themeColor="text1"/>
          <w:sz w:val="24"/>
          <w:szCs w:val="24"/>
          <w:lang w:val="en-US"/>
        </w:rPr>
        <w:t xml:space="preserve">eview </w:t>
      </w:r>
      <w:r w:rsidR="00C618A7">
        <w:rPr>
          <w:rFonts w:ascii="Arial" w:eastAsia="Times New Roman" w:hAnsi="Arial" w:cs="Arial"/>
          <w:bCs/>
          <w:color w:val="000000" w:themeColor="text1"/>
          <w:sz w:val="24"/>
          <w:szCs w:val="24"/>
          <w:lang w:val="en-US"/>
        </w:rPr>
        <w:t>P</w:t>
      </w:r>
      <w:r w:rsidRPr="00122D04">
        <w:rPr>
          <w:rFonts w:ascii="Arial" w:eastAsia="Times New Roman" w:hAnsi="Arial" w:cs="Arial"/>
          <w:bCs/>
          <w:color w:val="000000" w:themeColor="text1"/>
          <w:sz w:val="24"/>
          <w:szCs w:val="24"/>
          <w:lang w:val="en-US"/>
        </w:rPr>
        <w:t xml:space="preserve">anel. </w:t>
      </w:r>
    </w:p>
    <w:p w14:paraId="3D31DC88" w14:textId="77777777" w:rsidR="009077FF" w:rsidRDefault="009077FF" w:rsidP="001A7CC7">
      <w:pPr>
        <w:pStyle w:val="ListParagraph"/>
        <w:rPr>
          <w:rFonts w:ascii="Arial" w:eastAsia="Times New Roman" w:hAnsi="Arial" w:cs="Arial"/>
          <w:bCs/>
          <w:color w:val="000000" w:themeColor="text1"/>
          <w:sz w:val="24"/>
          <w:szCs w:val="24"/>
          <w:lang w:val="en-US"/>
        </w:rPr>
      </w:pPr>
    </w:p>
    <w:p w14:paraId="5A9FCED0" w14:textId="70D61103" w:rsidR="00E31A31" w:rsidRPr="001A7CC7" w:rsidRDefault="00E31A31" w:rsidP="001A7CC7">
      <w:pPr>
        <w:pStyle w:val="ListParagraph"/>
        <w:numPr>
          <w:ilvl w:val="1"/>
          <w:numId w:val="24"/>
        </w:numPr>
        <w:rPr>
          <w:rFonts w:ascii="Arial" w:hAnsi="Arial" w:cs="Arial"/>
          <w:sz w:val="24"/>
          <w:szCs w:val="24"/>
        </w:rPr>
      </w:pPr>
      <w:r w:rsidRPr="001A7CC7">
        <w:rPr>
          <w:rFonts w:ascii="Arial" w:hAnsi="Arial" w:cs="Arial"/>
          <w:sz w:val="24"/>
          <w:szCs w:val="24"/>
        </w:rPr>
        <w:t>At the same time a letter will be sent to the referrer informing them of the outcome of the referral as well as letters notifying the adult and or family of the outcome of the referral and a leaflet explaining the process of a Safeguarding Adult Review.</w:t>
      </w:r>
    </w:p>
    <w:p w14:paraId="3FCDE405" w14:textId="77777777" w:rsidR="00E31A31" w:rsidRPr="00122D04" w:rsidRDefault="00E31A31" w:rsidP="00E31A31">
      <w:pPr>
        <w:spacing w:after="0" w:line="240" w:lineRule="auto"/>
        <w:ind w:left="720"/>
        <w:rPr>
          <w:rFonts w:ascii="Arial" w:eastAsia="Times New Roman" w:hAnsi="Arial" w:cs="Arial"/>
          <w:sz w:val="24"/>
          <w:szCs w:val="24"/>
        </w:rPr>
      </w:pPr>
    </w:p>
    <w:p w14:paraId="0DC803EF" w14:textId="109D31CE" w:rsidR="00E31A31" w:rsidRPr="001A7CC7" w:rsidRDefault="00E31A31" w:rsidP="001A7CC7">
      <w:pPr>
        <w:pStyle w:val="ListParagraph"/>
        <w:numPr>
          <w:ilvl w:val="1"/>
          <w:numId w:val="24"/>
        </w:numPr>
        <w:rPr>
          <w:rFonts w:ascii="Arial" w:hAnsi="Arial" w:cs="Arial"/>
          <w:sz w:val="24"/>
          <w:szCs w:val="24"/>
        </w:rPr>
      </w:pPr>
      <w:r w:rsidRPr="001A7CC7">
        <w:rPr>
          <w:rFonts w:ascii="Arial" w:hAnsi="Arial" w:cs="Arial"/>
          <w:sz w:val="24"/>
          <w:szCs w:val="24"/>
        </w:rPr>
        <w:t xml:space="preserve">Members of the </w:t>
      </w:r>
      <w:r w:rsidR="00C618A7">
        <w:rPr>
          <w:rFonts w:ascii="Arial" w:hAnsi="Arial" w:cs="Arial"/>
          <w:sz w:val="24"/>
          <w:szCs w:val="24"/>
        </w:rPr>
        <w:t>R</w:t>
      </w:r>
      <w:r w:rsidRPr="001A7CC7">
        <w:rPr>
          <w:rFonts w:ascii="Arial" w:hAnsi="Arial" w:cs="Arial"/>
          <w:sz w:val="24"/>
          <w:szCs w:val="24"/>
        </w:rPr>
        <w:t xml:space="preserve">eview </w:t>
      </w:r>
      <w:r w:rsidR="00C618A7">
        <w:rPr>
          <w:rFonts w:ascii="Arial" w:hAnsi="Arial" w:cs="Arial"/>
          <w:sz w:val="24"/>
          <w:szCs w:val="24"/>
        </w:rPr>
        <w:t>P</w:t>
      </w:r>
      <w:r w:rsidRPr="001A7CC7">
        <w:rPr>
          <w:rFonts w:ascii="Arial" w:hAnsi="Arial" w:cs="Arial"/>
          <w:sz w:val="24"/>
          <w:szCs w:val="24"/>
        </w:rPr>
        <w:t xml:space="preserve">anel have a dual role; to represent professional or organisational views in relation to information brought before the Safeguarding Adult Review </w:t>
      </w:r>
      <w:r w:rsidR="00C618A7">
        <w:rPr>
          <w:rFonts w:ascii="Arial" w:hAnsi="Arial" w:cs="Arial"/>
          <w:sz w:val="24"/>
          <w:szCs w:val="24"/>
        </w:rPr>
        <w:t>Sub-Group</w:t>
      </w:r>
      <w:r w:rsidRPr="001A7CC7">
        <w:rPr>
          <w:rFonts w:ascii="Arial" w:hAnsi="Arial" w:cs="Arial"/>
          <w:sz w:val="24"/>
          <w:szCs w:val="24"/>
        </w:rPr>
        <w:t xml:space="preserve"> and to act collectively in representing well-evidenced, best practice standards.</w:t>
      </w:r>
    </w:p>
    <w:p w14:paraId="4D4B9E39" w14:textId="77777777" w:rsidR="00E31A31" w:rsidRPr="00122D04" w:rsidRDefault="00E31A31" w:rsidP="00E31A31">
      <w:pPr>
        <w:spacing w:after="0" w:line="240" w:lineRule="auto"/>
        <w:ind w:left="360"/>
        <w:jc w:val="both"/>
        <w:rPr>
          <w:rFonts w:ascii="Arial" w:eastAsia="Times New Roman" w:hAnsi="Arial" w:cs="Arial"/>
          <w:sz w:val="24"/>
          <w:szCs w:val="24"/>
        </w:rPr>
      </w:pPr>
    </w:p>
    <w:p w14:paraId="6901C599" w14:textId="1B399A54" w:rsidR="00E31A31" w:rsidRPr="00122D04" w:rsidRDefault="00E31A31" w:rsidP="00E31A31">
      <w:pPr>
        <w:keepNext/>
        <w:spacing w:after="0" w:line="240" w:lineRule="auto"/>
        <w:ind w:left="567" w:hanging="567"/>
        <w:jc w:val="both"/>
        <w:outlineLvl w:val="0"/>
        <w:rPr>
          <w:rFonts w:ascii="Arial" w:eastAsia="Times New Roman" w:hAnsi="Arial" w:cs="Arial"/>
          <w:bCs/>
          <w:sz w:val="24"/>
          <w:szCs w:val="24"/>
        </w:rPr>
      </w:pPr>
      <w:r w:rsidRPr="00122D04">
        <w:rPr>
          <w:rFonts w:ascii="Arial" w:eastAsia="Times New Roman" w:hAnsi="Arial" w:cs="Arial"/>
          <w:bCs/>
          <w:sz w:val="24"/>
          <w:szCs w:val="24"/>
        </w:rPr>
        <w:t>8.</w:t>
      </w:r>
      <w:r w:rsidR="00F219D8">
        <w:rPr>
          <w:rFonts w:ascii="Arial" w:eastAsia="Times New Roman" w:hAnsi="Arial" w:cs="Arial"/>
          <w:bCs/>
          <w:sz w:val="24"/>
          <w:szCs w:val="24"/>
        </w:rPr>
        <w:t>9</w:t>
      </w:r>
      <w:r w:rsidRPr="00122D04">
        <w:rPr>
          <w:rFonts w:ascii="Arial" w:eastAsia="Times New Roman" w:hAnsi="Arial" w:cs="Arial"/>
          <w:bCs/>
          <w:sz w:val="24"/>
          <w:szCs w:val="24"/>
        </w:rPr>
        <w:t xml:space="preserve"> Each </w:t>
      </w:r>
      <w:r w:rsidR="005E4451">
        <w:rPr>
          <w:rFonts w:ascii="Arial" w:eastAsia="Times New Roman" w:hAnsi="Arial" w:cs="Arial"/>
          <w:bCs/>
          <w:sz w:val="24"/>
          <w:szCs w:val="24"/>
        </w:rPr>
        <w:t>R</w:t>
      </w:r>
      <w:r w:rsidRPr="00122D04">
        <w:rPr>
          <w:rFonts w:ascii="Arial" w:eastAsia="Times New Roman" w:hAnsi="Arial" w:cs="Arial"/>
          <w:bCs/>
          <w:sz w:val="24"/>
          <w:szCs w:val="24"/>
        </w:rPr>
        <w:t xml:space="preserve">eview </w:t>
      </w:r>
      <w:r w:rsidR="005E4451">
        <w:rPr>
          <w:rFonts w:ascii="Arial" w:eastAsia="Times New Roman" w:hAnsi="Arial" w:cs="Arial"/>
          <w:bCs/>
          <w:sz w:val="24"/>
          <w:szCs w:val="24"/>
        </w:rPr>
        <w:t>P</w:t>
      </w:r>
      <w:r w:rsidRPr="00122D04">
        <w:rPr>
          <w:rFonts w:ascii="Arial" w:eastAsia="Times New Roman" w:hAnsi="Arial" w:cs="Arial"/>
          <w:bCs/>
          <w:sz w:val="24"/>
          <w:szCs w:val="24"/>
        </w:rPr>
        <w:t>anel must therefore also consider co-opting additional representatives to ensure that each review is informed and directed by those deemed relevant to each case.</w:t>
      </w:r>
    </w:p>
    <w:p w14:paraId="04067712" w14:textId="77777777" w:rsidR="00E31A31" w:rsidRPr="00122D04" w:rsidRDefault="00E31A31" w:rsidP="00E31A31">
      <w:pPr>
        <w:spacing w:after="0" w:line="240" w:lineRule="auto"/>
        <w:jc w:val="both"/>
        <w:rPr>
          <w:rFonts w:ascii="Arial" w:eastAsia="Times New Roman" w:hAnsi="Arial" w:cs="Arial"/>
          <w:sz w:val="24"/>
          <w:szCs w:val="24"/>
        </w:rPr>
      </w:pPr>
    </w:p>
    <w:p w14:paraId="0712A404" w14:textId="46682DE6" w:rsidR="00E31A31" w:rsidRPr="00122D04" w:rsidRDefault="00E31A31" w:rsidP="00E31A31">
      <w:pPr>
        <w:spacing w:after="0" w:line="240" w:lineRule="auto"/>
        <w:ind w:left="710" w:hanging="710"/>
        <w:jc w:val="both"/>
        <w:rPr>
          <w:rFonts w:ascii="Arial" w:eastAsia="Times New Roman" w:hAnsi="Arial" w:cs="Arial"/>
          <w:sz w:val="24"/>
          <w:szCs w:val="24"/>
        </w:rPr>
      </w:pPr>
      <w:r w:rsidRPr="00122D04">
        <w:rPr>
          <w:rFonts w:ascii="Arial" w:eastAsia="Times New Roman" w:hAnsi="Arial" w:cs="Arial"/>
          <w:sz w:val="24"/>
          <w:szCs w:val="24"/>
        </w:rPr>
        <w:t>8.1</w:t>
      </w:r>
      <w:r w:rsidR="00F219D8">
        <w:rPr>
          <w:rFonts w:ascii="Arial" w:eastAsia="Times New Roman" w:hAnsi="Arial" w:cs="Arial"/>
          <w:sz w:val="24"/>
          <w:szCs w:val="24"/>
        </w:rPr>
        <w:t>0</w:t>
      </w:r>
      <w:r w:rsidRPr="00122D04">
        <w:rPr>
          <w:rFonts w:ascii="Arial" w:eastAsia="Times New Roman" w:hAnsi="Arial" w:cs="Arial"/>
          <w:sz w:val="24"/>
          <w:szCs w:val="24"/>
        </w:rPr>
        <w:t xml:space="preserve"> In selecting representatives each agency must choose someone who:</w:t>
      </w:r>
    </w:p>
    <w:p w14:paraId="712AE2F3" w14:textId="77777777" w:rsidR="00E31A31" w:rsidRPr="00122D04" w:rsidRDefault="00E31A31" w:rsidP="00E31A31">
      <w:pPr>
        <w:spacing w:after="0" w:line="240" w:lineRule="auto"/>
        <w:jc w:val="both"/>
        <w:rPr>
          <w:rFonts w:ascii="Arial" w:eastAsia="Times New Roman" w:hAnsi="Arial" w:cs="Arial"/>
          <w:sz w:val="24"/>
          <w:szCs w:val="24"/>
        </w:rPr>
      </w:pPr>
    </w:p>
    <w:p w14:paraId="155178A5" w14:textId="77777777" w:rsidR="00E31A31" w:rsidRPr="00122D04" w:rsidRDefault="00E31A31" w:rsidP="00E31A31">
      <w:pPr>
        <w:numPr>
          <w:ilvl w:val="0"/>
          <w:numId w:val="11"/>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Is able and has an explicit mandate to represent the organisation’s views, </w:t>
      </w:r>
      <w:proofErr w:type="gramStart"/>
      <w:r w:rsidRPr="00122D04">
        <w:rPr>
          <w:rFonts w:ascii="Arial" w:eastAsia="Times New Roman" w:hAnsi="Arial" w:cs="Arial"/>
          <w:sz w:val="24"/>
          <w:szCs w:val="24"/>
        </w:rPr>
        <w:t>policies</w:t>
      </w:r>
      <w:proofErr w:type="gramEnd"/>
      <w:r w:rsidRPr="00122D04">
        <w:rPr>
          <w:rFonts w:ascii="Arial" w:eastAsia="Times New Roman" w:hAnsi="Arial" w:cs="Arial"/>
          <w:sz w:val="24"/>
          <w:szCs w:val="24"/>
        </w:rPr>
        <w:t xml:space="preserve"> and practice appropriately.</w:t>
      </w:r>
    </w:p>
    <w:p w14:paraId="718E08DC" w14:textId="77777777" w:rsidR="00E31A31" w:rsidRPr="00122D04" w:rsidRDefault="00E31A31" w:rsidP="00E31A31">
      <w:pPr>
        <w:numPr>
          <w:ilvl w:val="0"/>
          <w:numId w:val="11"/>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Has sufficient experience and knowledge of the field to inform the debate and the matters under consideration, and</w:t>
      </w:r>
    </w:p>
    <w:p w14:paraId="70F6E597" w14:textId="77777777" w:rsidR="00E31A31" w:rsidRPr="00122D04" w:rsidRDefault="00E31A31" w:rsidP="00E31A31">
      <w:pPr>
        <w:numPr>
          <w:ilvl w:val="0"/>
          <w:numId w:val="11"/>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Is of sufficient authority or seniority to ensure that recommendations arising from the review are addressed within their agency.</w:t>
      </w:r>
    </w:p>
    <w:p w14:paraId="4AD2D3DB" w14:textId="0BE250FA" w:rsidR="00E31A31" w:rsidRPr="00122D04" w:rsidRDefault="00E31A31" w:rsidP="00E31A31">
      <w:pPr>
        <w:numPr>
          <w:ilvl w:val="0"/>
          <w:numId w:val="11"/>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Has not been involved directly in working with or managing the case being reviewed.</w:t>
      </w:r>
    </w:p>
    <w:p w14:paraId="15165818" w14:textId="04492CBD" w:rsidR="00E31A31" w:rsidRPr="00122D04" w:rsidRDefault="00E31A31" w:rsidP="00E31A31">
      <w:pPr>
        <w:numPr>
          <w:ilvl w:val="0"/>
          <w:numId w:val="11"/>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Will be able to commit the time necessary to contribute to the </w:t>
      </w:r>
      <w:r w:rsidR="005E4451">
        <w:rPr>
          <w:rFonts w:ascii="Arial" w:eastAsia="Times New Roman" w:hAnsi="Arial" w:cs="Arial"/>
          <w:sz w:val="24"/>
          <w:szCs w:val="24"/>
        </w:rPr>
        <w:t>R</w:t>
      </w:r>
      <w:r w:rsidRPr="00122D04">
        <w:rPr>
          <w:rFonts w:ascii="Arial" w:eastAsia="Times New Roman" w:hAnsi="Arial" w:cs="Arial"/>
          <w:sz w:val="24"/>
          <w:szCs w:val="24"/>
        </w:rPr>
        <w:t>eview.</w:t>
      </w:r>
    </w:p>
    <w:p w14:paraId="153E5AE7" w14:textId="77777777" w:rsidR="00E31A31" w:rsidRPr="00122D04" w:rsidRDefault="00E31A31" w:rsidP="00E31A31">
      <w:pPr>
        <w:spacing w:after="0" w:line="240" w:lineRule="auto"/>
        <w:jc w:val="both"/>
        <w:rPr>
          <w:rFonts w:ascii="Arial" w:eastAsia="Times New Roman" w:hAnsi="Arial" w:cs="Arial"/>
          <w:sz w:val="24"/>
          <w:szCs w:val="24"/>
        </w:rPr>
      </w:pPr>
    </w:p>
    <w:p w14:paraId="1431FCA7" w14:textId="77777777" w:rsidR="00E31A31" w:rsidRPr="00122D04" w:rsidRDefault="00E31A31" w:rsidP="00791184">
      <w:pPr>
        <w:numPr>
          <w:ilvl w:val="0"/>
          <w:numId w:val="24"/>
        </w:numPr>
        <w:spacing w:after="0" w:line="240" w:lineRule="auto"/>
        <w:ind w:left="426" w:hanging="426"/>
        <w:jc w:val="both"/>
        <w:rPr>
          <w:rFonts w:ascii="Arial" w:eastAsia="Times New Roman" w:hAnsi="Arial" w:cs="Arial"/>
          <w:b/>
          <w:sz w:val="24"/>
          <w:szCs w:val="24"/>
        </w:rPr>
      </w:pPr>
      <w:r w:rsidRPr="00122D04">
        <w:rPr>
          <w:rFonts w:ascii="Arial" w:eastAsia="Times New Roman" w:hAnsi="Arial" w:cs="Arial"/>
          <w:b/>
          <w:sz w:val="24"/>
          <w:szCs w:val="24"/>
        </w:rPr>
        <w:t>Appeals Against the Decision</w:t>
      </w:r>
    </w:p>
    <w:p w14:paraId="5CB65700" w14:textId="77777777" w:rsidR="00E31A31" w:rsidRPr="00122D04" w:rsidRDefault="00E31A31" w:rsidP="00E31A31">
      <w:pPr>
        <w:spacing w:after="0" w:line="240" w:lineRule="auto"/>
        <w:jc w:val="both"/>
        <w:rPr>
          <w:rFonts w:ascii="Arial" w:eastAsia="Times New Roman" w:hAnsi="Arial" w:cs="Arial"/>
          <w:b/>
          <w:sz w:val="24"/>
          <w:szCs w:val="24"/>
        </w:rPr>
      </w:pPr>
    </w:p>
    <w:p w14:paraId="5A348E03" w14:textId="46489056" w:rsidR="00E31A31" w:rsidRPr="00122D04"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If any Buckinghamshire Safeguarding Board member, involved agency or person disagrees with the decision made on behalf of the Board following a referral for a Safeguarding Adult Review, then an appeal against that decision can be made. The appeal should be made in writing to the Chair of the </w:t>
      </w:r>
      <w:r w:rsidR="009C7105">
        <w:rPr>
          <w:rFonts w:ascii="Arial" w:eastAsia="Times New Roman" w:hAnsi="Arial" w:cs="Arial"/>
          <w:sz w:val="24"/>
          <w:szCs w:val="24"/>
        </w:rPr>
        <w:t xml:space="preserve">Board via the </w:t>
      </w:r>
      <w:r w:rsidR="009C7105" w:rsidRPr="001A7CC7">
        <w:rPr>
          <w:rFonts w:ascii="Arial" w:eastAsia="Times New Roman" w:hAnsi="Arial" w:cs="Arial"/>
          <w:sz w:val="24"/>
          <w:szCs w:val="24"/>
        </w:rPr>
        <w:t xml:space="preserve">Safeguarding Partnership </w:t>
      </w:r>
      <w:r w:rsidRPr="001A7CC7">
        <w:rPr>
          <w:rFonts w:ascii="Arial" w:eastAsia="Times New Roman" w:hAnsi="Arial" w:cs="Arial"/>
          <w:sz w:val="24"/>
          <w:szCs w:val="24"/>
        </w:rPr>
        <w:t>Manager</w:t>
      </w:r>
      <w:r w:rsidRPr="00122D04">
        <w:rPr>
          <w:rFonts w:ascii="Arial" w:eastAsia="Times New Roman" w:hAnsi="Arial" w:cs="Arial"/>
          <w:sz w:val="24"/>
          <w:szCs w:val="24"/>
        </w:rPr>
        <w:t xml:space="preserve">. The appeal should include the rational for undertaking the </w:t>
      </w:r>
      <w:r w:rsidR="005E4451">
        <w:rPr>
          <w:rFonts w:ascii="Arial" w:eastAsia="Times New Roman" w:hAnsi="Arial" w:cs="Arial"/>
          <w:sz w:val="24"/>
          <w:szCs w:val="24"/>
        </w:rPr>
        <w:t>R</w:t>
      </w:r>
      <w:r w:rsidRPr="00122D04">
        <w:rPr>
          <w:rFonts w:ascii="Arial" w:eastAsia="Times New Roman" w:hAnsi="Arial" w:cs="Arial"/>
          <w:sz w:val="24"/>
          <w:szCs w:val="24"/>
        </w:rPr>
        <w:t>eview and any additional information relating to the case.</w:t>
      </w:r>
    </w:p>
    <w:p w14:paraId="2D390253" w14:textId="77777777" w:rsidR="00E31A31" w:rsidRPr="00122D04" w:rsidRDefault="00E31A31" w:rsidP="00E31A31">
      <w:pPr>
        <w:spacing w:after="0" w:line="240" w:lineRule="auto"/>
        <w:jc w:val="both"/>
        <w:rPr>
          <w:rFonts w:ascii="Arial" w:eastAsia="Times New Roman" w:hAnsi="Arial" w:cs="Arial"/>
          <w:sz w:val="24"/>
          <w:szCs w:val="24"/>
        </w:rPr>
      </w:pPr>
    </w:p>
    <w:p w14:paraId="7F1AFFF1" w14:textId="77777777" w:rsidR="00E31A31" w:rsidRPr="00122D04"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Following receipt of the appeal the Chair of the Board and another member of the Board will review the decision and a response to the appeal will be made by letter.</w:t>
      </w:r>
    </w:p>
    <w:p w14:paraId="49D9BFEE" w14:textId="77777777" w:rsidR="00E31A31" w:rsidRPr="00122D04" w:rsidRDefault="00E31A31" w:rsidP="00E31A31">
      <w:pPr>
        <w:spacing w:after="0" w:line="240" w:lineRule="auto"/>
        <w:ind w:left="720"/>
        <w:jc w:val="both"/>
        <w:rPr>
          <w:rFonts w:ascii="Arial" w:eastAsia="Times New Roman" w:hAnsi="Arial" w:cs="Arial"/>
          <w:sz w:val="24"/>
          <w:szCs w:val="24"/>
        </w:rPr>
      </w:pPr>
    </w:p>
    <w:p w14:paraId="41A4DF35" w14:textId="57516F4C" w:rsidR="00E31A31" w:rsidRDefault="00E31A31" w:rsidP="00791184">
      <w:pPr>
        <w:numPr>
          <w:ilvl w:val="1"/>
          <w:numId w:val="24"/>
        </w:numPr>
        <w:spacing w:after="0" w:line="240" w:lineRule="auto"/>
        <w:ind w:left="426" w:hanging="426"/>
        <w:jc w:val="both"/>
        <w:rPr>
          <w:rFonts w:ascii="Arial" w:eastAsia="Times New Roman" w:hAnsi="Arial" w:cs="Arial"/>
          <w:sz w:val="24"/>
          <w:szCs w:val="24"/>
        </w:rPr>
      </w:pPr>
      <w:r w:rsidRPr="00122D04">
        <w:rPr>
          <w:rFonts w:ascii="Arial" w:eastAsia="Times New Roman" w:hAnsi="Arial" w:cs="Arial"/>
          <w:sz w:val="24"/>
          <w:szCs w:val="24"/>
        </w:rPr>
        <w:t xml:space="preserve">A complaint can also be made to  </w:t>
      </w:r>
      <w:r w:rsidR="005E4451">
        <w:rPr>
          <w:rFonts w:ascii="Arial" w:eastAsia="Times New Roman" w:hAnsi="Arial" w:cs="Arial"/>
          <w:sz w:val="24"/>
          <w:szCs w:val="24"/>
        </w:rPr>
        <w:t xml:space="preserve">Buckinghamshire </w:t>
      </w:r>
      <w:r w:rsidRPr="00122D04">
        <w:rPr>
          <w:rFonts w:ascii="Arial" w:eastAsia="Times New Roman" w:hAnsi="Arial" w:cs="Arial"/>
          <w:sz w:val="24"/>
          <w:szCs w:val="24"/>
        </w:rPr>
        <w:t>Council</w:t>
      </w:r>
      <w:r w:rsidR="005E4451">
        <w:rPr>
          <w:rFonts w:ascii="Arial" w:eastAsia="Times New Roman" w:hAnsi="Arial" w:cs="Arial"/>
          <w:sz w:val="24"/>
          <w:szCs w:val="24"/>
        </w:rPr>
        <w:t>’s</w:t>
      </w:r>
      <w:r w:rsidRPr="00122D04">
        <w:rPr>
          <w:rFonts w:ascii="Arial" w:eastAsia="Times New Roman" w:hAnsi="Arial" w:cs="Arial"/>
          <w:sz w:val="24"/>
          <w:szCs w:val="24"/>
        </w:rPr>
        <w:t xml:space="preserve"> Complaints </w:t>
      </w:r>
      <w:r w:rsidR="005E4451">
        <w:rPr>
          <w:rFonts w:ascii="Arial" w:eastAsia="Times New Roman" w:hAnsi="Arial" w:cs="Arial"/>
          <w:sz w:val="24"/>
          <w:szCs w:val="24"/>
        </w:rPr>
        <w:t>D</w:t>
      </w:r>
      <w:r w:rsidRPr="00122D04">
        <w:rPr>
          <w:rFonts w:ascii="Arial" w:eastAsia="Times New Roman" w:hAnsi="Arial" w:cs="Arial"/>
          <w:sz w:val="24"/>
          <w:szCs w:val="24"/>
        </w:rPr>
        <w:t>epartment and ultimately to the Local Government Ombudsman.</w:t>
      </w:r>
    </w:p>
    <w:p w14:paraId="4F5F1248" w14:textId="77777777" w:rsidR="00CB0E15" w:rsidRPr="00122D04" w:rsidRDefault="00CB0E15" w:rsidP="00EE3D34">
      <w:pPr>
        <w:spacing w:after="0" w:line="240" w:lineRule="auto"/>
        <w:jc w:val="both"/>
        <w:rPr>
          <w:rFonts w:ascii="Arial" w:eastAsia="Times New Roman" w:hAnsi="Arial" w:cs="Arial"/>
          <w:sz w:val="24"/>
          <w:szCs w:val="24"/>
        </w:rPr>
      </w:pPr>
    </w:p>
    <w:p w14:paraId="0D4D2395" w14:textId="77777777" w:rsidR="00E31A31" w:rsidRPr="00122D04" w:rsidRDefault="00E31A31" w:rsidP="00E31A31">
      <w:pPr>
        <w:spacing w:after="0" w:line="240" w:lineRule="auto"/>
        <w:jc w:val="both"/>
        <w:rPr>
          <w:rFonts w:ascii="Arial" w:eastAsia="Times New Roman" w:hAnsi="Arial" w:cs="Arial"/>
          <w:sz w:val="24"/>
          <w:szCs w:val="24"/>
        </w:rPr>
      </w:pPr>
    </w:p>
    <w:p w14:paraId="635AD348" w14:textId="6A279DC9" w:rsidR="00E31A31" w:rsidRPr="00122D04" w:rsidRDefault="00E31A31" w:rsidP="00791184">
      <w:pPr>
        <w:numPr>
          <w:ilvl w:val="0"/>
          <w:numId w:val="24"/>
        </w:numPr>
        <w:spacing w:after="0" w:line="240" w:lineRule="auto"/>
        <w:ind w:left="426" w:hanging="568"/>
        <w:jc w:val="both"/>
        <w:rPr>
          <w:rFonts w:ascii="Arial" w:eastAsia="Times New Roman" w:hAnsi="Arial" w:cs="Arial"/>
          <w:b/>
          <w:bCs/>
          <w:sz w:val="24"/>
          <w:szCs w:val="24"/>
        </w:rPr>
      </w:pPr>
      <w:r w:rsidRPr="00122D04">
        <w:rPr>
          <w:rFonts w:ascii="Arial" w:eastAsia="Times New Roman" w:hAnsi="Arial" w:cs="Arial"/>
          <w:b/>
          <w:bCs/>
          <w:sz w:val="24"/>
          <w:szCs w:val="24"/>
        </w:rPr>
        <w:t>Conducting a Safeguarding Adult Review</w:t>
      </w:r>
    </w:p>
    <w:p w14:paraId="2E686E4A" w14:textId="77777777" w:rsidR="00E31A31" w:rsidRPr="00122D04" w:rsidRDefault="00E31A31" w:rsidP="00E31A31">
      <w:pPr>
        <w:spacing w:after="0" w:line="240" w:lineRule="auto"/>
        <w:ind w:left="426" w:hanging="568"/>
        <w:jc w:val="both"/>
        <w:rPr>
          <w:rFonts w:ascii="Arial" w:eastAsia="Times New Roman" w:hAnsi="Arial" w:cs="Arial"/>
          <w:b/>
          <w:bCs/>
          <w:sz w:val="24"/>
          <w:szCs w:val="24"/>
        </w:rPr>
      </w:pPr>
    </w:p>
    <w:p w14:paraId="775BCD65" w14:textId="2881B7DA" w:rsidR="00E31A31" w:rsidRPr="00122D04" w:rsidRDefault="00E31A31" w:rsidP="00E31A31">
      <w:pPr>
        <w:spacing w:after="0" w:line="240" w:lineRule="auto"/>
        <w:ind w:left="426" w:hanging="568"/>
        <w:jc w:val="both"/>
        <w:rPr>
          <w:rFonts w:ascii="Arial" w:eastAsia="Times New Roman" w:hAnsi="Arial" w:cs="Arial"/>
          <w:sz w:val="24"/>
          <w:szCs w:val="24"/>
        </w:rPr>
      </w:pPr>
      <w:r w:rsidRPr="001A7CC7">
        <w:rPr>
          <w:rFonts w:ascii="Arial" w:eastAsia="Times New Roman" w:hAnsi="Arial" w:cs="Arial"/>
          <w:sz w:val="24"/>
          <w:szCs w:val="24"/>
        </w:rPr>
        <w:t xml:space="preserve">10.1 When a case has been approved by the Safeguarding Adult Review </w:t>
      </w:r>
      <w:r w:rsidR="00C618A7">
        <w:rPr>
          <w:rFonts w:ascii="Arial" w:eastAsia="Times New Roman" w:hAnsi="Arial" w:cs="Arial"/>
          <w:sz w:val="24"/>
          <w:szCs w:val="24"/>
        </w:rPr>
        <w:t>Sub-Group</w:t>
      </w:r>
      <w:r w:rsidRPr="001A7CC7">
        <w:rPr>
          <w:rFonts w:ascii="Arial" w:eastAsia="Times New Roman" w:hAnsi="Arial" w:cs="Arial"/>
          <w:sz w:val="24"/>
          <w:szCs w:val="24"/>
        </w:rPr>
        <w:t xml:space="preserve"> a</w:t>
      </w:r>
      <w:r w:rsidR="005E4451">
        <w:rPr>
          <w:rFonts w:ascii="Arial" w:eastAsia="Times New Roman" w:hAnsi="Arial" w:cs="Arial"/>
          <w:sz w:val="24"/>
          <w:szCs w:val="24"/>
        </w:rPr>
        <w:t>n</w:t>
      </w:r>
      <w:r w:rsidR="009077FF" w:rsidRPr="001A7CC7">
        <w:rPr>
          <w:rFonts w:ascii="Arial" w:eastAsia="Times New Roman" w:hAnsi="Arial" w:cs="Arial"/>
          <w:sz w:val="24"/>
          <w:szCs w:val="24"/>
        </w:rPr>
        <w:t xml:space="preserve"> </w:t>
      </w:r>
      <w:r w:rsidR="005E4451">
        <w:rPr>
          <w:rFonts w:ascii="Arial" w:eastAsia="Times New Roman" w:hAnsi="Arial" w:cs="Arial"/>
          <w:sz w:val="24"/>
          <w:szCs w:val="24"/>
        </w:rPr>
        <w:t>Independent</w:t>
      </w:r>
      <w:r w:rsidR="009077FF" w:rsidRPr="001A7CC7">
        <w:rPr>
          <w:rFonts w:ascii="Arial" w:eastAsia="Times New Roman" w:hAnsi="Arial" w:cs="Arial"/>
          <w:sz w:val="24"/>
          <w:szCs w:val="24"/>
        </w:rPr>
        <w:t xml:space="preserve"> Reviewer w</w:t>
      </w:r>
      <w:r w:rsidRPr="001A7CC7">
        <w:rPr>
          <w:rFonts w:ascii="Arial" w:eastAsia="Times New Roman" w:hAnsi="Arial" w:cs="Arial"/>
          <w:sz w:val="24"/>
          <w:szCs w:val="24"/>
        </w:rPr>
        <w:t xml:space="preserve">ill be </w:t>
      </w:r>
      <w:r w:rsidR="00CB0E15" w:rsidRPr="001A7CC7">
        <w:rPr>
          <w:rFonts w:ascii="Arial" w:eastAsia="Times New Roman" w:hAnsi="Arial" w:cs="Arial"/>
          <w:sz w:val="24"/>
          <w:szCs w:val="24"/>
        </w:rPr>
        <w:t>sourced, t</w:t>
      </w:r>
      <w:r w:rsidR="009C7105" w:rsidRPr="001A7CC7">
        <w:rPr>
          <w:rFonts w:ascii="Arial" w:eastAsia="Times New Roman" w:hAnsi="Arial" w:cs="Arial"/>
          <w:sz w:val="24"/>
          <w:szCs w:val="24"/>
        </w:rPr>
        <w:t xml:space="preserve">his process will be overseen by the </w:t>
      </w:r>
      <w:r w:rsidR="009C7105" w:rsidRPr="001A7CC7">
        <w:rPr>
          <w:rFonts w:ascii="Arial" w:eastAsia="Times New Roman" w:hAnsi="Arial" w:cs="Arial"/>
          <w:sz w:val="24"/>
          <w:szCs w:val="24"/>
        </w:rPr>
        <w:lastRenderedPageBreak/>
        <w:t>Safeguarding Partnership Manager</w:t>
      </w:r>
      <w:r w:rsidR="00CB0E15" w:rsidRPr="001A7CC7">
        <w:rPr>
          <w:rFonts w:ascii="Arial" w:eastAsia="Times New Roman" w:hAnsi="Arial" w:cs="Arial"/>
          <w:sz w:val="24"/>
          <w:szCs w:val="24"/>
        </w:rPr>
        <w:t xml:space="preserve"> w</w:t>
      </w:r>
      <w:r w:rsidR="009C7105" w:rsidRPr="001A7CC7">
        <w:rPr>
          <w:rFonts w:ascii="Arial" w:eastAsia="Times New Roman" w:hAnsi="Arial" w:cs="Arial"/>
          <w:sz w:val="24"/>
          <w:szCs w:val="24"/>
        </w:rPr>
        <w:t>ith a view to being more transparent and ensuring an open process takes place</w:t>
      </w:r>
      <w:r w:rsidR="00CB0E15" w:rsidRPr="001A7CC7">
        <w:rPr>
          <w:rFonts w:ascii="Arial" w:eastAsia="Times New Roman" w:hAnsi="Arial" w:cs="Arial"/>
          <w:sz w:val="24"/>
          <w:szCs w:val="24"/>
        </w:rPr>
        <w:t xml:space="preserve">. </w:t>
      </w:r>
      <w:r w:rsidRPr="001A7CC7">
        <w:rPr>
          <w:rFonts w:ascii="Arial" w:eastAsia="Times New Roman" w:hAnsi="Arial" w:cs="Arial"/>
          <w:sz w:val="24"/>
          <w:szCs w:val="24"/>
        </w:rPr>
        <w:t xml:space="preserve">The </w:t>
      </w:r>
      <w:r w:rsidR="005E4451">
        <w:rPr>
          <w:rFonts w:ascii="Arial" w:eastAsia="Times New Roman" w:hAnsi="Arial" w:cs="Arial"/>
          <w:sz w:val="24"/>
          <w:szCs w:val="24"/>
        </w:rPr>
        <w:t>Independent</w:t>
      </w:r>
      <w:r w:rsidR="009077FF" w:rsidRPr="001A7CC7">
        <w:rPr>
          <w:rFonts w:ascii="Arial" w:eastAsia="Times New Roman" w:hAnsi="Arial" w:cs="Arial"/>
          <w:sz w:val="24"/>
          <w:szCs w:val="24"/>
        </w:rPr>
        <w:t xml:space="preserve"> </w:t>
      </w:r>
      <w:r w:rsidR="00A51EB2" w:rsidRPr="001A7CC7">
        <w:rPr>
          <w:rFonts w:ascii="Arial" w:eastAsia="Times New Roman" w:hAnsi="Arial" w:cs="Arial"/>
          <w:sz w:val="24"/>
          <w:szCs w:val="24"/>
        </w:rPr>
        <w:t>Reviewer</w:t>
      </w:r>
      <w:r w:rsidRPr="001A7CC7">
        <w:rPr>
          <w:rFonts w:ascii="Arial" w:eastAsia="Times New Roman" w:hAnsi="Arial" w:cs="Arial"/>
          <w:sz w:val="24"/>
          <w:szCs w:val="24"/>
        </w:rPr>
        <w:t xml:space="preserve"> will then com</w:t>
      </w:r>
      <w:r w:rsidR="009C7105" w:rsidRPr="001A7CC7">
        <w:rPr>
          <w:rFonts w:ascii="Arial" w:eastAsia="Times New Roman" w:hAnsi="Arial" w:cs="Arial"/>
          <w:sz w:val="24"/>
          <w:szCs w:val="24"/>
        </w:rPr>
        <w:t>e to a meeting with the Panel</w:t>
      </w:r>
      <w:r w:rsidRPr="001A7CC7">
        <w:rPr>
          <w:rFonts w:ascii="Arial" w:eastAsia="Times New Roman" w:hAnsi="Arial" w:cs="Arial"/>
          <w:sz w:val="24"/>
          <w:szCs w:val="24"/>
        </w:rPr>
        <w:t xml:space="preserve"> to start to draw up the Terms of Reference for the </w:t>
      </w:r>
      <w:r w:rsidR="005E4451">
        <w:rPr>
          <w:rFonts w:ascii="Arial" w:eastAsia="Times New Roman" w:hAnsi="Arial" w:cs="Arial"/>
          <w:sz w:val="24"/>
          <w:szCs w:val="24"/>
        </w:rPr>
        <w:t>R</w:t>
      </w:r>
      <w:r w:rsidRPr="001A7CC7">
        <w:rPr>
          <w:rFonts w:ascii="Arial" w:eastAsia="Times New Roman" w:hAnsi="Arial" w:cs="Arial"/>
          <w:sz w:val="24"/>
          <w:szCs w:val="24"/>
        </w:rPr>
        <w:t>eview as wel</w:t>
      </w:r>
      <w:r w:rsidR="009C7105" w:rsidRPr="001A7CC7">
        <w:rPr>
          <w:rFonts w:ascii="Arial" w:eastAsia="Times New Roman" w:hAnsi="Arial" w:cs="Arial"/>
          <w:sz w:val="24"/>
          <w:szCs w:val="24"/>
        </w:rPr>
        <w:t xml:space="preserve">l as identifying with the Panel members </w:t>
      </w:r>
      <w:r w:rsidR="00926263" w:rsidRPr="001A7CC7">
        <w:rPr>
          <w:rFonts w:ascii="Arial" w:eastAsia="Times New Roman" w:hAnsi="Arial" w:cs="Arial"/>
          <w:sz w:val="24"/>
          <w:szCs w:val="24"/>
        </w:rPr>
        <w:t>any issues of</w:t>
      </w:r>
      <w:r w:rsidR="009C7105" w:rsidRPr="001A7CC7">
        <w:rPr>
          <w:rFonts w:ascii="Arial" w:eastAsia="Times New Roman" w:hAnsi="Arial" w:cs="Arial"/>
          <w:sz w:val="24"/>
          <w:szCs w:val="24"/>
        </w:rPr>
        <w:t xml:space="preserve"> relevance</w:t>
      </w:r>
      <w:r w:rsidRPr="001A7CC7">
        <w:rPr>
          <w:rFonts w:ascii="Arial" w:eastAsia="Times New Roman" w:hAnsi="Arial" w:cs="Arial"/>
          <w:sz w:val="24"/>
          <w:szCs w:val="24"/>
        </w:rPr>
        <w:t>.</w:t>
      </w:r>
      <w:r w:rsidRPr="001A7CC7">
        <w:rPr>
          <w:rFonts w:ascii="Arial" w:eastAsia="Times New Roman" w:hAnsi="Arial" w:cs="Arial"/>
          <w:color w:val="000000" w:themeColor="text1"/>
          <w:sz w:val="24"/>
          <w:szCs w:val="24"/>
        </w:rPr>
        <w:t xml:space="preserve"> Relevant issues might include:</w:t>
      </w:r>
    </w:p>
    <w:p w14:paraId="17E38498" w14:textId="77777777" w:rsidR="00E31A31" w:rsidRPr="00122D04" w:rsidRDefault="00E31A31" w:rsidP="00E31A31">
      <w:pPr>
        <w:spacing w:after="0" w:line="240" w:lineRule="auto"/>
        <w:jc w:val="both"/>
        <w:rPr>
          <w:rFonts w:ascii="Arial" w:eastAsia="Times New Roman" w:hAnsi="Arial" w:cs="Arial"/>
          <w:sz w:val="24"/>
          <w:szCs w:val="24"/>
        </w:rPr>
      </w:pPr>
    </w:p>
    <w:p w14:paraId="0E627A16" w14:textId="56913338" w:rsidR="00E31A31" w:rsidRPr="00122D04" w:rsidRDefault="00E31A31" w:rsidP="00E31A31">
      <w:pPr>
        <w:numPr>
          <w:ilvl w:val="0"/>
          <w:numId w:val="3"/>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When should the </w:t>
      </w:r>
      <w:r w:rsidR="005E4451">
        <w:rPr>
          <w:rFonts w:ascii="Arial" w:eastAsia="Times New Roman" w:hAnsi="Arial" w:cs="Arial"/>
          <w:sz w:val="24"/>
          <w:szCs w:val="24"/>
        </w:rPr>
        <w:t>R</w:t>
      </w:r>
      <w:r w:rsidRPr="00122D04">
        <w:rPr>
          <w:rFonts w:ascii="Arial" w:eastAsia="Times New Roman" w:hAnsi="Arial" w:cs="Arial"/>
          <w:sz w:val="24"/>
          <w:szCs w:val="24"/>
        </w:rPr>
        <w:t>eview process start and by what date should it be completed? N.B. The target for each review should be for completion of a Safeguarding Adult Review within 6 months of initiating it.</w:t>
      </w:r>
    </w:p>
    <w:p w14:paraId="72F260AD" w14:textId="4FDE36CC"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How the adult who is the subject of the </w:t>
      </w:r>
      <w:r w:rsidR="005E4451">
        <w:rPr>
          <w:rFonts w:ascii="Arial" w:eastAsia="Times New Roman" w:hAnsi="Arial" w:cs="Arial"/>
          <w:sz w:val="24"/>
          <w:szCs w:val="24"/>
        </w:rPr>
        <w:t>R</w:t>
      </w:r>
      <w:r w:rsidRPr="00122D04">
        <w:rPr>
          <w:rFonts w:ascii="Arial" w:eastAsia="Times New Roman" w:hAnsi="Arial" w:cs="Arial"/>
          <w:sz w:val="24"/>
          <w:szCs w:val="24"/>
        </w:rPr>
        <w:t xml:space="preserve">eview and/or family members/carers should contribute to the </w:t>
      </w:r>
      <w:r w:rsidR="005E4451">
        <w:rPr>
          <w:rFonts w:ascii="Arial" w:eastAsia="Times New Roman" w:hAnsi="Arial" w:cs="Arial"/>
          <w:sz w:val="24"/>
          <w:szCs w:val="24"/>
        </w:rPr>
        <w:t>R</w:t>
      </w:r>
      <w:r w:rsidRPr="00122D04">
        <w:rPr>
          <w:rFonts w:ascii="Arial" w:eastAsia="Times New Roman" w:hAnsi="Arial" w:cs="Arial"/>
          <w:sz w:val="24"/>
          <w:szCs w:val="24"/>
        </w:rPr>
        <w:t>eview, and who should facilitate their involvement? What are the most important issues to address in trying to learn from this specific case? How can the relevant information best be obtained and analysed?</w:t>
      </w:r>
    </w:p>
    <w:p w14:paraId="5773C003" w14:textId="7C1ADF52"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Is the </w:t>
      </w:r>
      <w:r w:rsidR="005E4451">
        <w:rPr>
          <w:rFonts w:ascii="Arial" w:eastAsia="Times New Roman" w:hAnsi="Arial" w:cs="Arial"/>
          <w:sz w:val="24"/>
          <w:szCs w:val="24"/>
        </w:rPr>
        <w:t>p</w:t>
      </w:r>
      <w:r w:rsidRPr="00122D04">
        <w:rPr>
          <w:rFonts w:ascii="Arial" w:eastAsia="Times New Roman" w:hAnsi="Arial" w:cs="Arial"/>
          <w:sz w:val="24"/>
          <w:szCs w:val="24"/>
        </w:rPr>
        <w:t xml:space="preserve">rocess proposed by the </w:t>
      </w:r>
      <w:r w:rsidR="00C618A7">
        <w:rPr>
          <w:rFonts w:ascii="Arial" w:eastAsia="Times New Roman" w:hAnsi="Arial" w:cs="Arial"/>
          <w:sz w:val="24"/>
          <w:szCs w:val="24"/>
        </w:rPr>
        <w:t>Sub-Group</w:t>
      </w:r>
      <w:r w:rsidRPr="00122D04">
        <w:rPr>
          <w:rFonts w:ascii="Arial" w:eastAsia="Times New Roman" w:hAnsi="Arial" w:cs="Arial"/>
          <w:sz w:val="24"/>
          <w:szCs w:val="24"/>
        </w:rPr>
        <w:t xml:space="preserve"> still the right process?</w:t>
      </w:r>
    </w:p>
    <w:p w14:paraId="0E9A13FA" w14:textId="5D4ABA24"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Are there features of the case which indicate that any part of the </w:t>
      </w:r>
      <w:r w:rsidR="005E4451">
        <w:rPr>
          <w:rFonts w:ascii="Arial" w:eastAsia="Times New Roman" w:hAnsi="Arial" w:cs="Arial"/>
          <w:sz w:val="24"/>
          <w:szCs w:val="24"/>
        </w:rPr>
        <w:t>R</w:t>
      </w:r>
      <w:r w:rsidRPr="00122D04">
        <w:rPr>
          <w:rFonts w:ascii="Arial" w:eastAsia="Times New Roman" w:hAnsi="Arial" w:cs="Arial"/>
          <w:sz w:val="24"/>
          <w:szCs w:val="24"/>
        </w:rPr>
        <w:t xml:space="preserve">eview process should involve, or be conducted by, a party independent of the professionals/organisations that need to participate in the </w:t>
      </w:r>
      <w:r w:rsidR="005E4451">
        <w:rPr>
          <w:rFonts w:ascii="Arial" w:eastAsia="Times New Roman" w:hAnsi="Arial" w:cs="Arial"/>
          <w:sz w:val="24"/>
          <w:szCs w:val="24"/>
        </w:rPr>
        <w:t>R</w:t>
      </w:r>
      <w:r w:rsidRPr="00122D04">
        <w:rPr>
          <w:rFonts w:ascii="Arial" w:eastAsia="Times New Roman" w:hAnsi="Arial" w:cs="Arial"/>
          <w:sz w:val="24"/>
          <w:szCs w:val="24"/>
        </w:rPr>
        <w:t>eview?</w:t>
      </w:r>
    </w:p>
    <w:p w14:paraId="47FD0BFA" w14:textId="56B4FC89"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Would it help the </w:t>
      </w:r>
      <w:r w:rsidR="005E4451">
        <w:rPr>
          <w:rFonts w:ascii="Arial" w:eastAsia="Times New Roman" w:hAnsi="Arial" w:cs="Arial"/>
          <w:sz w:val="24"/>
          <w:szCs w:val="24"/>
        </w:rPr>
        <w:t>R</w:t>
      </w:r>
      <w:r w:rsidRPr="00122D04">
        <w:rPr>
          <w:rFonts w:ascii="Arial" w:eastAsia="Times New Roman" w:hAnsi="Arial" w:cs="Arial"/>
          <w:sz w:val="24"/>
          <w:szCs w:val="24"/>
        </w:rPr>
        <w:t xml:space="preserve">eview </w:t>
      </w:r>
      <w:r w:rsidR="005E4451">
        <w:rPr>
          <w:rFonts w:ascii="Arial" w:eastAsia="Times New Roman" w:hAnsi="Arial" w:cs="Arial"/>
          <w:sz w:val="24"/>
          <w:szCs w:val="24"/>
        </w:rPr>
        <w:t>P</w:t>
      </w:r>
      <w:r w:rsidRPr="00122D04">
        <w:rPr>
          <w:rFonts w:ascii="Arial" w:eastAsia="Times New Roman" w:hAnsi="Arial" w:cs="Arial"/>
          <w:sz w:val="24"/>
          <w:szCs w:val="24"/>
        </w:rPr>
        <w:t>anel to bring in an outside expert at any stage to shed light on crucial aspects of the case?</w:t>
      </w:r>
    </w:p>
    <w:p w14:paraId="51C14B76"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How are the adult and or their family going to be involved in the process?</w:t>
      </w:r>
    </w:p>
    <w:p w14:paraId="7F78DF4E"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Over what time period should events be reviewed, </w:t>
      </w:r>
      <w:proofErr w:type="gramStart"/>
      <w:r w:rsidRPr="00122D04">
        <w:rPr>
          <w:rFonts w:ascii="Arial" w:eastAsia="Times New Roman" w:hAnsi="Arial" w:cs="Arial"/>
          <w:sz w:val="24"/>
          <w:szCs w:val="24"/>
        </w:rPr>
        <w:t>i.e.</w:t>
      </w:r>
      <w:proofErr w:type="gramEnd"/>
      <w:r w:rsidRPr="00122D04">
        <w:rPr>
          <w:rFonts w:ascii="Arial" w:eastAsia="Times New Roman" w:hAnsi="Arial" w:cs="Arial"/>
          <w:sz w:val="24"/>
          <w:szCs w:val="24"/>
        </w:rPr>
        <w:t xml:space="preserve"> how far back should enquiries go, and what is the cut-off point? </w:t>
      </w:r>
    </w:p>
    <w:p w14:paraId="5B1BB3B0"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What family history/background information will help to better understand the present?</w:t>
      </w:r>
    </w:p>
    <w:p w14:paraId="50C9469F" w14:textId="7848E956"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Which organisations and professionals should contribute to the </w:t>
      </w:r>
      <w:r w:rsidR="005E4451">
        <w:rPr>
          <w:rFonts w:ascii="Arial" w:eastAsia="Times New Roman" w:hAnsi="Arial" w:cs="Arial"/>
          <w:sz w:val="24"/>
          <w:szCs w:val="24"/>
        </w:rPr>
        <w:t>R</w:t>
      </w:r>
      <w:r w:rsidRPr="00122D04">
        <w:rPr>
          <w:rFonts w:ascii="Arial" w:eastAsia="Times New Roman" w:hAnsi="Arial" w:cs="Arial"/>
          <w:sz w:val="24"/>
          <w:szCs w:val="24"/>
        </w:rPr>
        <w:t>eview?</w:t>
      </w:r>
    </w:p>
    <w:p w14:paraId="54A719E0"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Is there a need to involve organisations/professionals in other SAB areas, and what should be the respective roles and responsibilities of other SAB’s with an interest?</w:t>
      </w:r>
    </w:p>
    <w:p w14:paraId="29989798" w14:textId="6439B4AA"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How should the Safeguarding Adult Review process take account of a </w:t>
      </w:r>
      <w:r w:rsidR="005E4451">
        <w:rPr>
          <w:rFonts w:ascii="Arial" w:eastAsia="Times New Roman" w:hAnsi="Arial" w:cs="Arial"/>
          <w:sz w:val="24"/>
          <w:szCs w:val="24"/>
        </w:rPr>
        <w:t>C</w:t>
      </w:r>
      <w:r w:rsidRPr="00122D04">
        <w:rPr>
          <w:rFonts w:ascii="Arial" w:eastAsia="Times New Roman" w:hAnsi="Arial" w:cs="Arial"/>
          <w:sz w:val="24"/>
          <w:szCs w:val="24"/>
        </w:rPr>
        <w:t xml:space="preserve">oroner’s inquiry, and any criminal investigations or proceedings related to the case? </w:t>
      </w:r>
      <w:r w:rsidRPr="00122D04">
        <w:rPr>
          <w:rFonts w:ascii="Arial" w:eastAsia="Times New Roman" w:hAnsi="Arial" w:cs="Arial"/>
          <w:i/>
          <w:sz w:val="24"/>
          <w:szCs w:val="24"/>
        </w:rPr>
        <w:t>Seek advice from police regarding potential conflict with ongoing police investigation</w:t>
      </w:r>
    </w:p>
    <w:p w14:paraId="5DFC674D" w14:textId="14D4C3F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What is the best way to liaise with the </w:t>
      </w:r>
      <w:proofErr w:type="gramStart"/>
      <w:r w:rsidR="005E4451">
        <w:rPr>
          <w:rFonts w:ascii="Arial" w:eastAsia="Times New Roman" w:hAnsi="Arial" w:cs="Arial"/>
          <w:sz w:val="24"/>
          <w:szCs w:val="24"/>
        </w:rPr>
        <w:t>C</w:t>
      </w:r>
      <w:r w:rsidRPr="00122D04">
        <w:rPr>
          <w:rFonts w:ascii="Arial" w:eastAsia="Times New Roman" w:hAnsi="Arial" w:cs="Arial"/>
          <w:sz w:val="24"/>
          <w:szCs w:val="24"/>
        </w:rPr>
        <w:t>oroner</w:t>
      </w:r>
      <w:proofErr w:type="gramEnd"/>
      <w:r w:rsidRPr="00122D04">
        <w:rPr>
          <w:rFonts w:ascii="Arial" w:eastAsia="Times New Roman" w:hAnsi="Arial" w:cs="Arial"/>
          <w:sz w:val="24"/>
          <w:szCs w:val="24"/>
        </w:rPr>
        <w:t xml:space="preserve"> and/or the Crown Prosecution Service?</w:t>
      </w:r>
    </w:p>
    <w:p w14:paraId="3713E0F2" w14:textId="47EDE8F6"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How should the </w:t>
      </w:r>
      <w:r w:rsidR="005E4451">
        <w:rPr>
          <w:rFonts w:ascii="Arial" w:eastAsia="Times New Roman" w:hAnsi="Arial" w:cs="Arial"/>
          <w:sz w:val="24"/>
          <w:szCs w:val="24"/>
        </w:rPr>
        <w:t>R</w:t>
      </w:r>
      <w:r w:rsidRPr="00122D04">
        <w:rPr>
          <w:rFonts w:ascii="Arial" w:eastAsia="Times New Roman" w:hAnsi="Arial" w:cs="Arial"/>
          <w:sz w:val="24"/>
          <w:szCs w:val="24"/>
        </w:rPr>
        <w:t xml:space="preserve">eview process fit in with other </w:t>
      </w:r>
      <w:r w:rsidR="005E4451">
        <w:rPr>
          <w:rFonts w:ascii="Arial" w:eastAsia="Times New Roman" w:hAnsi="Arial" w:cs="Arial"/>
          <w:sz w:val="24"/>
          <w:szCs w:val="24"/>
        </w:rPr>
        <w:t>R</w:t>
      </w:r>
      <w:r w:rsidRPr="00122D04">
        <w:rPr>
          <w:rFonts w:ascii="Arial" w:eastAsia="Times New Roman" w:hAnsi="Arial" w:cs="Arial"/>
          <w:sz w:val="24"/>
          <w:szCs w:val="24"/>
        </w:rPr>
        <w:t>eviews?</w:t>
      </w:r>
    </w:p>
    <w:p w14:paraId="10A973F1" w14:textId="7777777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Who will make the link with relevant interests outside the main statutory organisations </w:t>
      </w:r>
      <w:proofErr w:type="gramStart"/>
      <w:r w:rsidRPr="00122D04">
        <w:rPr>
          <w:rFonts w:ascii="Arial" w:eastAsia="Times New Roman" w:hAnsi="Arial" w:cs="Arial"/>
          <w:sz w:val="24"/>
          <w:szCs w:val="24"/>
        </w:rPr>
        <w:t>e.g.</w:t>
      </w:r>
      <w:proofErr w:type="gramEnd"/>
      <w:r w:rsidRPr="00122D04">
        <w:rPr>
          <w:rFonts w:ascii="Arial" w:eastAsia="Times New Roman" w:hAnsi="Arial" w:cs="Arial"/>
          <w:sz w:val="24"/>
          <w:szCs w:val="24"/>
        </w:rPr>
        <w:t xml:space="preserve"> independent professionals and voluntary organisations?</w:t>
      </w:r>
    </w:p>
    <w:p w14:paraId="4FD197BA" w14:textId="0D0F0B0C"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When should the </w:t>
      </w:r>
      <w:r w:rsidR="005E4451">
        <w:rPr>
          <w:rFonts w:ascii="Arial" w:eastAsia="Times New Roman" w:hAnsi="Arial" w:cs="Arial"/>
          <w:sz w:val="24"/>
          <w:szCs w:val="24"/>
        </w:rPr>
        <w:t>R</w:t>
      </w:r>
      <w:r w:rsidRPr="00122D04">
        <w:rPr>
          <w:rFonts w:ascii="Arial" w:eastAsia="Times New Roman" w:hAnsi="Arial" w:cs="Arial"/>
          <w:sz w:val="24"/>
          <w:szCs w:val="24"/>
        </w:rPr>
        <w:t>eview process start and by what date should it be completed?</w:t>
      </w:r>
    </w:p>
    <w:p w14:paraId="36B696BC" w14:textId="1527917F"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How should any public, family and media interest be handled, before, during, and after the </w:t>
      </w:r>
      <w:r w:rsidR="005E4451">
        <w:rPr>
          <w:rFonts w:ascii="Arial" w:eastAsia="Times New Roman" w:hAnsi="Arial" w:cs="Arial"/>
          <w:sz w:val="24"/>
          <w:szCs w:val="24"/>
        </w:rPr>
        <w:t>R</w:t>
      </w:r>
      <w:r w:rsidRPr="00122D04">
        <w:rPr>
          <w:rFonts w:ascii="Arial" w:eastAsia="Times New Roman" w:hAnsi="Arial" w:cs="Arial"/>
          <w:sz w:val="24"/>
          <w:szCs w:val="24"/>
        </w:rPr>
        <w:t>eview?</w:t>
      </w:r>
    </w:p>
    <w:p w14:paraId="15C16DCF" w14:textId="2A056937" w:rsidR="00E31A31" w:rsidRPr="00122D04" w:rsidRDefault="00E31A31" w:rsidP="00E31A31">
      <w:pPr>
        <w:numPr>
          <w:ilvl w:val="0"/>
          <w:numId w:val="4"/>
        </w:numPr>
        <w:spacing w:after="0" w:line="240" w:lineRule="auto"/>
        <w:jc w:val="both"/>
        <w:rPr>
          <w:rFonts w:ascii="Arial" w:eastAsia="Times New Roman" w:hAnsi="Arial" w:cs="Arial"/>
          <w:sz w:val="24"/>
          <w:szCs w:val="24"/>
        </w:rPr>
      </w:pPr>
      <w:r w:rsidRPr="00122D04">
        <w:rPr>
          <w:rFonts w:ascii="Arial" w:eastAsia="Times New Roman" w:hAnsi="Arial" w:cs="Arial"/>
          <w:sz w:val="24"/>
          <w:szCs w:val="24"/>
        </w:rPr>
        <w:t xml:space="preserve">Does the Buckinghamshire Safeguarding Adults Board need to obtain independent legal advice about any aspect of the proposed </w:t>
      </w:r>
      <w:r w:rsidR="005E4451">
        <w:rPr>
          <w:rFonts w:ascii="Arial" w:eastAsia="Times New Roman" w:hAnsi="Arial" w:cs="Arial"/>
          <w:sz w:val="24"/>
          <w:szCs w:val="24"/>
        </w:rPr>
        <w:t>R</w:t>
      </w:r>
      <w:r w:rsidRPr="00122D04">
        <w:rPr>
          <w:rFonts w:ascii="Arial" w:eastAsia="Times New Roman" w:hAnsi="Arial" w:cs="Arial"/>
          <w:sz w:val="24"/>
          <w:szCs w:val="24"/>
        </w:rPr>
        <w:t>eview?</w:t>
      </w:r>
    </w:p>
    <w:p w14:paraId="389E6AED" w14:textId="77777777" w:rsidR="00E31A31" w:rsidRPr="00122D04" w:rsidRDefault="00E31A31" w:rsidP="00E31A31">
      <w:pPr>
        <w:spacing w:after="0" w:line="240" w:lineRule="auto"/>
        <w:jc w:val="both"/>
        <w:rPr>
          <w:rFonts w:ascii="Arial" w:eastAsia="Times New Roman" w:hAnsi="Arial" w:cs="Arial"/>
          <w:sz w:val="24"/>
          <w:szCs w:val="24"/>
        </w:rPr>
      </w:pPr>
    </w:p>
    <w:p w14:paraId="3078DFF0" w14:textId="2CA21FAD" w:rsidR="00E31A31"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t xml:space="preserve">10.2 Some of these issues may need to be revisited as the </w:t>
      </w:r>
      <w:r w:rsidR="005E4451">
        <w:rPr>
          <w:rFonts w:ascii="Arial" w:eastAsia="Times New Roman" w:hAnsi="Arial" w:cs="Arial"/>
          <w:sz w:val="24"/>
          <w:szCs w:val="24"/>
        </w:rPr>
        <w:t>R</w:t>
      </w:r>
      <w:r w:rsidRPr="00122D04">
        <w:rPr>
          <w:rFonts w:ascii="Arial" w:eastAsia="Times New Roman" w:hAnsi="Arial" w:cs="Arial"/>
          <w:sz w:val="24"/>
          <w:szCs w:val="24"/>
        </w:rPr>
        <w:t>eview progresses and new information emerges</w:t>
      </w:r>
      <w:r w:rsidR="00791184" w:rsidRPr="00122D04">
        <w:rPr>
          <w:rFonts w:ascii="Arial" w:eastAsia="Times New Roman" w:hAnsi="Arial" w:cs="Arial"/>
          <w:sz w:val="24"/>
          <w:szCs w:val="24"/>
        </w:rPr>
        <w:t>.</w:t>
      </w:r>
    </w:p>
    <w:p w14:paraId="76BF5C7E" w14:textId="264C4DD4" w:rsidR="00F219D8" w:rsidRDefault="00F219D8" w:rsidP="00E31A31">
      <w:pPr>
        <w:spacing w:after="0" w:line="240" w:lineRule="auto"/>
        <w:ind w:left="426" w:hanging="568"/>
        <w:jc w:val="both"/>
        <w:rPr>
          <w:rFonts w:ascii="Arial" w:eastAsia="Times New Roman" w:hAnsi="Arial" w:cs="Arial"/>
          <w:sz w:val="24"/>
          <w:szCs w:val="24"/>
        </w:rPr>
      </w:pPr>
    </w:p>
    <w:p w14:paraId="585281D3" w14:textId="5DF53984" w:rsidR="00F219D8" w:rsidRDefault="00F219D8" w:rsidP="00E31A31">
      <w:pPr>
        <w:spacing w:after="0" w:line="240" w:lineRule="auto"/>
        <w:ind w:left="426" w:hanging="568"/>
        <w:jc w:val="both"/>
        <w:rPr>
          <w:rFonts w:ascii="Arial" w:eastAsia="Times New Roman" w:hAnsi="Arial" w:cs="Arial"/>
          <w:sz w:val="24"/>
          <w:szCs w:val="24"/>
        </w:rPr>
      </w:pPr>
      <w:r>
        <w:rPr>
          <w:rFonts w:ascii="Arial" w:eastAsia="Times New Roman" w:hAnsi="Arial" w:cs="Arial"/>
          <w:sz w:val="24"/>
          <w:szCs w:val="24"/>
        </w:rPr>
        <w:t xml:space="preserve">10.3 More than one Reviewer may be commissioned if the SAR in question requires a range of expertise beyond the scope of one Reviewer. If this is the case one of the </w:t>
      </w:r>
      <w:r>
        <w:rPr>
          <w:rFonts w:ascii="Arial" w:eastAsia="Times New Roman" w:hAnsi="Arial" w:cs="Arial"/>
          <w:sz w:val="24"/>
          <w:szCs w:val="24"/>
        </w:rPr>
        <w:lastRenderedPageBreak/>
        <w:t>Reviewer’s commissioned will be designated the Lead Reviewer and will prepare the final written SAR report.</w:t>
      </w:r>
    </w:p>
    <w:p w14:paraId="2833CBDC" w14:textId="77777777" w:rsidR="00E31A31" w:rsidRPr="00122D04" w:rsidRDefault="00E31A31" w:rsidP="001A7CC7">
      <w:pPr>
        <w:spacing w:after="0" w:line="240" w:lineRule="auto"/>
        <w:jc w:val="both"/>
        <w:rPr>
          <w:rFonts w:ascii="Arial" w:eastAsia="Times New Roman" w:hAnsi="Arial" w:cs="Arial"/>
          <w:sz w:val="24"/>
          <w:szCs w:val="24"/>
        </w:rPr>
      </w:pPr>
    </w:p>
    <w:p w14:paraId="6620904F" w14:textId="1797B531" w:rsidR="00E31A31" w:rsidRDefault="00E31A31" w:rsidP="00E31A31">
      <w:pPr>
        <w:spacing w:after="0" w:line="240" w:lineRule="auto"/>
        <w:jc w:val="both"/>
        <w:rPr>
          <w:rFonts w:ascii="Arial" w:eastAsia="Times New Roman" w:hAnsi="Arial" w:cs="Arial"/>
          <w:sz w:val="24"/>
          <w:szCs w:val="24"/>
        </w:rPr>
      </w:pPr>
    </w:p>
    <w:p w14:paraId="320ED51F" w14:textId="7E12C233" w:rsidR="005E4451" w:rsidRDefault="005E4451" w:rsidP="00E31A31">
      <w:pPr>
        <w:spacing w:after="0" w:line="240" w:lineRule="auto"/>
        <w:jc w:val="both"/>
        <w:rPr>
          <w:rFonts w:ascii="Arial" w:eastAsia="Times New Roman" w:hAnsi="Arial" w:cs="Arial"/>
          <w:sz w:val="24"/>
          <w:szCs w:val="24"/>
        </w:rPr>
      </w:pPr>
    </w:p>
    <w:p w14:paraId="30B12AB8" w14:textId="77777777" w:rsidR="005E4451" w:rsidRPr="00122D04" w:rsidRDefault="005E4451" w:rsidP="00E31A31">
      <w:pPr>
        <w:spacing w:after="0" w:line="240" w:lineRule="auto"/>
        <w:jc w:val="both"/>
        <w:rPr>
          <w:rFonts w:ascii="Arial" w:eastAsia="Times New Roman" w:hAnsi="Arial" w:cs="Arial"/>
          <w:sz w:val="24"/>
          <w:szCs w:val="24"/>
        </w:rPr>
      </w:pPr>
    </w:p>
    <w:p w14:paraId="0A4D1B4B" w14:textId="77777777" w:rsidR="00E31A31" w:rsidRPr="00122D04" w:rsidRDefault="00E31A31" w:rsidP="00E31A31">
      <w:pPr>
        <w:spacing w:after="0" w:line="240" w:lineRule="auto"/>
        <w:ind w:hanging="142"/>
        <w:jc w:val="both"/>
        <w:rPr>
          <w:rFonts w:ascii="Arial" w:eastAsia="Times New Roman" w:hAnsi="Arial" w:cs="Arial"/>
          <w:b/>
          <w:bCs/>
          <w:sz w:val="24"/>
          <w:szCs w:val="24"/>
        </w:rPr>
      </w:pPr>
      <w:r w:rsidRPr="00122D04">
        <w:rPr>
          <w:rFonts w:ascii="Arial" w:eastAsia="Times New Roman" w:hAnsi="Arial" w:cs="Arial"/>
          <w:b/>
          <w:bCs/>
          <w:sz w:val="24"/>
          <w:szCs w:val="24"/>
        </w:rPr>
        <w:t>11.  Timescales</w:t>
      </w:r>
    </w:p>
    <w:p w14:paraId="4B1CB1A3" w14:textId="77777777" w:rsidR="00E31A31" w:rsidRPr="00122D04" w:rsidRDefault="00E31A31" w:rsidP="00E31A31">
      <w:pPr>
        <w:spacing w:after="0" w:line="240" w:lineRule="auto"/>
        <w:jc w:val="both"/>
        <w:rPr>
          <w:rFonts w:ascii="Arial" w:eastAsia="Times New Roman" w:hAnsi="Arial" w:cs="Arial"/>
          <w:b/>
          <w:bCs/>
          <w:sz w:val="24"/>
          <w:szCs w:val="24"/>
        </w:rPr>
      </w:pPr>
    </w:p>
    <w:p w14:paraId="26D78632" w14:textId="1581FEA2" w:rsidR="00E31A31" w:rsidRPr="00122D04"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t xml:space="preserve"> 11.1 Reviews will vary widely in breadth and complexity. In all cases, lessons should be learned and acted upon as quickly as possible.</w:t>
      </w:r>
    </w:p>
    <w:p w14:paraId="3543E6AF" w14:textId="77777777" w:rsidR="00E31A31" w:rsidRPr="00122D04" w:rsidRDefault="00E31A31" w:rsidP="00E31A31">
      <w:pPr>
        <w:spacing w:after="0" w:line="240" w:lineRule="auto"/>
        <w:jc w:val="both"/>
        <w:rPr>
          <w:rFonts w:ascii="Arial" w:eastAsia="Times New Roman" w:hAnsi="Arial" w:cs="Arial"/>
          <w:sz w:val="24"/>
          <w:szCs w:val="24"/>
        </w:rPr>
      </w:pPr>
    </w:p>
    <w:p w14:paraId="08F59C19" w14:textId="77777777" w:rsidR="00E31A31" w:rsidRPr="00122D04"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t xml:space="preserve"> 11.2 Reviews should be completed within six </w:t>
      </w:r>
      <w:proofErr w:type="gramStart"/>
      <w:r w:rsidRPr="00122D04">
        <w:rPr>
          <w:rFonts w:ascii="Arial" w:eastAsia="Times New Roman" w:hAnsi="Arial" w:cs="Arial"/>
          <w:sz w:val="24"/>
          <w:szCs w:val="24"/>
        </w:rPr>
        <w:t>months, unless</w:t>
      </w:r>
      <w:proofErr w:type="gramEnd"/>
      <w:r w:rsidRPr="00122D04">
        <w:rPr>
          <w:rFonts w:ascii="Arial" w:eastAsia="Times New Roman" w:hAnsi="Arial" w:cs="Arial"/>
          <w:sz w:val="24"/>
          <w:szCs w:val="24"/>
        </w:rPr>
        <w:t xml:space="preserve"> an alternative timescale is agreed. </w:t>
      </w:r>
    </w:p>
    <w:p w14:paraId="51721A5C" w14:textId="77777777" w:rsidR="00E31A31" w:rsidRPr="00122D04" w:rsidRDefault="00E31A31" w:rsidP="00E31A31">
      <w:pPr>
        <w:spacing w:after="0" w:line="240" w:lineRule="auto"/>
        <w:jc w:val="both"/>
        <w:rPr>
          <w:rFonts w:ascii="Arial" w:eastAsia="Times New Roman" w:hAnsi="Arial" w:cs="Arial"/>
          <w:sz w:val="24"/>
          <w:szCs w:val="24"/>
        </w:rPr>
      </w:pPr>
    </w:p>
    <w:p w14:paraId="216A2CDE" w14:textId="6AFC9CD3" w:rsidR="00E31A31" w:rsidRPr="00122D04" w:rsidRDefault="00E31A31" w:rsidP="00E31A31">
      <w:pPr>
        <w:spacing w:after="0" w:line="240" w:lineRule="auto"/>
        <w:ind w:left="426" w:hanging="568"/>
        <w:jc w:val="both"/>
        <w:rPr>
          <w:rFonts w:ascii="Arial" w:eastAsia="Times New Roman" w:hAnsi="Arial" w:cs="Arial"/>
          <w:color w:val="008000"/>
          <w:sz w:val="24"/>
          <w:szCs w:val="24"/>
        </w:rPr>
      </w:pPr>
      <w:r w:rsidRPr="00122D04">
        <w:rPr>
          <w:rFonts w:ascii="Arial" w:eastAsia="Times New Roman" w:hAnsi="Arial" w:cs="Arial"/>
          <w:sz w:val="24"/>
          <w:szCs w:val="24"/>
        </w:rPr>
        <w:t xml:space="preserve"> 11.3 Sometimes the complexity of a case does not become apparent until the </w:t>
      </w:r>
      <w:r w:rsidR="005E4451">
        <w:rPr>
          <w:rFonts w:ascii="Arial" w:eastAsia="Times New Roman" w:hAnsi="Arial" w:cs="Arial"/>
          <w:sz w:val="24"/>
          <w:szCs w:val="24"/>
        </w:rPr>
        <w:t>R</w:t>
      </w:r>
      <w:r w:rsidRPr="00122D04">
        <w:rPr>
          <w:rFonts w:ascii="Arial" w:eastAsia="Times New Roman" w:hAnsi="Arial" w:cs="Arial"/>
          <w:sz w:val="24"/>
          <w:szCs w:val="24"/>
        </w:rPr>
        <w:t xml:space="preserve">eview is in progress.  As soon as it emerges a review cannot be completed within six months of the </w:t>
      </w:r>
      <w:r w:rsidR="005E4451">
        <w:rPr>
          <w:rFonts w:ascii="Arial" w:eastAsia="Times New Roman" w:hAnsi="Arial" w:cs="Arial"/>
          <w:sz w:val="24"/>
          <w:szCs w:val="24"/>
        </w:rPr>
        <w:t>C</w:t>
      </w:r>
      <w:r w:rsidRPr="00122D04">
        <w:rPr>
          <w:rFonts w:ascii="Arial" w:eastAsia="Times New Roman" w:hAnsi="Arial" w:cs="Arial"/>
          <w:sz w:val="24"/>
          <w:szCs w:val="24"/>
        </w:rPr>
        <w:t xml:space="preserve">hair’s decision to initiate it, the </w:t>
      </w:r>
      <w:r w:rsidR="005E4451">
        <w:rPr>
          <w:rFonts w:ascii="Arial" w:eastAsia="Times New Roman" w:hAnsi="Arial" w:cs="Arial"/>
          <w:sz w:val="24"/>
          <w:szCs w:val="24"/>
        </w:rPr>
        <w:t>C</w:t>
      </w:r>
      <w:r w:rsidRPr="00122D04">
        <w:rPr>
          <w:rFonts w:ascii="Arial" w:eastAsia="Times New Roman" w:hAnsi="Arial" w:cs="Arial"/>
          <w:sz w:val="24"/>
          <w:szCs w:val="24"/>
        </w:rPr>
        <w:t>hair of the Buckinghamshire Safeguarding Adults Board must agree a timescale for completion.</w:t>
      </w:r>
    </w:p>
    <w:p w14:paraId="0147F447" w14:textId="77777777" w:rsidR="00E31A31" w:rsidRPr="00122D04" w:rsidRDefault="00E31A31" w:rsidP="00E31A31">
      <w:pPr>
        <w:spacing w:after="0" w:line="240" w:lineRule="auto"/>
        <w:ind w:left="426" w:hanging="426"/>
        <w:jc w:val="both"/>
        <w:rPr>
          <w:rFonts w:ascii="Arial" w:eastAsia="Times New Roman" w:hAnsi="Arial" w:cs="Arial"/>
          <w:color w:val="008000"/>
          <w:sz w:val="24"/>
          <w:szCs w:val="24"/>
        </w:rPr>
      </w:pPr>
    </w:p>
    <w:p w14:paraId="4073010A" w14:textId="43AD5C7C" w:rsidR="00E31A31" w:rsidRPr="00122D04"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t xml:space="preserve"> 11.4 In some cases, criminal proceedings may follow the death or serious injury of a vulnerable adult.  Those co-ordinating the </w:t>
      </w:r>
      <w:r w:rsidR="005E4451">
        <w:rPr>
          <w:rFonts w:ascii="Arial" w:eastAsia="Times New Roman" w:hAnsi="Arial" w:cs="Arial"/>
          <w:sz w:val="24"/>
          <w:szCs w:val="24"/>
        </w:rPr>
        <w:t>R</w:t>
      </w:r>
      <w:r w:rsidRPr="00122D04">
        <w:rPr>
          <w:rFonts w:ascii="Arial" w:eastAsia="Times New Roman" w:hAnsi="Arial" w:cs="Arial"/>
          <w:sz w:val="24"/>
          <w:szCs w:val="24"/>
        </w:rPr>
        <w:t xml:space="preserve">eview should discuss with the relevant criminal justice agencies how the </w:t>
      </w:r>
      <w:r w:rsidR="005E4451">
        <w:rPr>
          <w:rFonts w:ascii="Arial" w:eastAsia="Times New Roman" w:hAnsi="Arial" w:cs="Arial"/>
          <w:sz w:val="24"/>
          <w:szCs w:val="24"/>
        </w:rPr>
        <w:t>R</w:t>
      </w:r>
      <w:r w:rsidRPr="00122D04">
        <w:rPr>
          <w:rFonts w:ascii="Arial" w:eastAsia="Times New Roman" w:hAnsi="Arial" w:cs="Arial"/>
          <w:sz w:val="24"/>
          <w:szCs w:val="24"/>
        </w:rPr>
        <w:t xml:space="preserve">eview process should take account of such proceedings </w:t>
      </w:r>
      <w:proofErr w:type="gramStart"/>
      <w:r w:rsidRPr="00122D04">
        <w:rPr>
          <w:rFonts w:ascii="Arial" w:eastAsia="Times New Roman" w:hAnsi="Arial" w:cs="Arial"/>
          <w:sz w:val="24"/>
          <w:szCs w:val="24"/>
        </w:rPr>
        <w:t>e.g.</w:t>
      </w:r>
      <w:proofErr w:type="gramEnd"/>
      <w:r w:rsidRPr="00122D04">
        <w:rPr>
          <w:rFonts w:ascii="Arial" w:eastAsia="Times New Roman" w:hAnsi="Arial" w:cs="Arial"/>
          <w:sz w:val="24"/>
          <w:szCs w:val="24"/>
        </w:rPr>
        <w:t xml:space="preserve"> how does this affect timing, the way in which the </w:t>
      </w:r>
      <w:r w:rsidR="005E4451">
        <w:rPr>
          <w:rFonts w:ascii="Arial" w:eastAsia="Times New Roman" w:hAnsi="Arial" w:cs="Arial"/>
          <w:sz w:val="24"/>
          <w:szCs w:val="24"/>
        </w:rPr>
        <w:t>R</w:t>
      </w:r>
      <w:r w:rsidRPr="00122D04">
        <w:rPr>
          <w:rFonts w:ascii="Arial" w:eastAsia="Times New Roman" w:hAnsi="Arial" w:cs="Arial"/>
          <w:sz w:val="24"/>
          <w:szCs w:val="24"/>
        </w:rPr>
        <w:t>eview is conducted (including interviews of relevant personnel), who should contribute and at what stage?</w:t>
      </w:r>
    </w:p>
    <w:p w14:paraId="16FBADC9" w14:textId="77777777" w:rsidR="00E31A31" w:rsidRPr="00122D04" w:rsidRDefault="00E31A31" w:rsidP="00E31A31">
      <w:pPr>
        <w:spacing w:after="0" w:line="240" w:lineRule="auto"/>
        <w:ind w:left="426" w:hanging="568"/>
        <w:jc w:val="both"/>
        <w:rPr>
          <w:rFonts w:ascii="Arial" w:eastAsia="Times New Roman" w:hAnsi="Arial" w:cs="Arial"/>
          <w:sz w:val="24"/>
          <w:szCs w:val="24"/>
        </w:rPr>
      </w:pPr>
    </w:p>
    <w:p w14:paraId="5046AC18" w14:textId="77777777" w:rsidR="00E31A31" w:rsidRPr="00122D04" w:rsidRDefault="00E31A31" w:rsidP="00E31A31">
      <w:pPr>
        <w:spacing w:after="0" w:line="240" w:lineRule="auto"/>
        <w:jc w:val="both"/>
        <w:rPr>
          <w:rFonts w:ascii="Arial" w:eastAsia="Times New Roman" w:hAnsi="Arial" w:cs="Arial"/>
          <w:sz w:val="24"/>
          <w:szCs w:val="24"/>
        </w:rPr>
      </w:pPr>
    </w:p>
    <w:p w14:paraId="4244F7C6" w14:textId="6CC1E945" w:rsidR="00E31A31" w:rsidRPr="00122D04"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t xml:space="preserve">11.5 </w:t>
      </w:r>
      <w:r w:rsidR="005E4451">
        <w:rPr>
          <w:rFonts w:ascii="Arial" w:eastAsia="Times New Roman" w:hAnsi="Arial" w:cs="Arial"/>
          <w:sz w:val="24"/>
          <w:szCs w:val="24"/>
        </w:rPr>
        <w:t xml:space="preserve">Safeguarding </w:t>
      </w:r>
      <w:r w:rsidRPr="00122D04">
        <w:rPr>
          <w:rFonts w:ascii="Arial" w:eastAsia="Times New Roman" w:hAnsi="Arial" w:cs="Arial"/>
          <w:sz w:val="24"/>
          <w:szCs w:val="24"/>
        </w:rPr>
        <w:t>Adult Reviews should not be delayed as a matter of course because of outstanding criminal proceedings or an outstanding decision on whether or not to prosecute.  However, the views of the police and crown prosecution service should always be sought.</w:t>
      </w:r>
    </w:p>
    <w:p w14:paraId="6AE245B6" w14:textId="77777777" w:rsidR="00E31A31" w:rsidRPr="00122D04" w:rsidRDefault="00E31A31" w:rsidP="00E31A31">
      <w:pPr>
        <w:spacing w:after="0" w:line="240" w:lineRule="auto"/>
        <w:jc w:val="both"/>
        <w:rPr>
          <w:rFonts w:ascii="Arial" w:eastAsia="Times New Roman" w:hAnsi="Arial" w:cs="Arial"/>
          <w:sz w:val="24"/>
          <w:szCs w:val="24"/>
        </w:rPr>
      </w:pPr>
    </w:p>
    <w:p w14:paraId="05994EB5" w14:textId="4BCF6B43" w:rsidR="00E31A31" w:rsidRPr="00122D04" w:rsidRDefault="00E31A31" w:rsidP="00E31A31">
      <w:pPr>
        <w:spacing w:after="0" w:line="240" w:lineRule="auto"/>
        <w:ind w:left="426" w:hanging="568"/>
        <w:jc w:val="both"/>
        <w:rPr>
          <w:rFonts w:ascii="Arial" w:eastAsia="Times New Roman" w:hAnsi="Arial" w:cs="Arial"/>
          <w:sz w:val="24"/>
          <w:szCs w:val="24"/>
        </w:rPr>
      </w:pPr>
      <w:r w:rsidRPr="00122D04">
        <w:rPr>
          <w:rFonts w:ascii="Arial" w:eastAsia="Times New Roman" w:hAnsi="Arial" w:cs="Arial"/>
          <w:sz w:val="24"/>
          <w:szCs w:val="24"/>
        </w:rPr>
        <w:t xml:space="preserve">11.6 In some cases it may not be possible to complete or to publish a </w:t>
      </w:r>
      <w:r w:rsidR="005E4451">
        <w:rPr>
          <w:rFonts w:ascii="Arial" w:eastAsia="Times New Roman" w:hAnsi="Arial" w:cs="Arial"/>
          <w:sz w:val="24"/>
          <w:szCs w:val="24"/>
        </w:rPr>
        <w:t>R</w:t>
      </w:r>
      <w:r w:rsidRPr="00122D04">
        <w:rPr>
          <w:rFonts w:ascii="Arial" w:eastAsia="Times New Roman" w:hAnsi="Arial" w:cs="Arial"/>
          <w:sz w:val="24"/>
          <w:szCs w:val="24"/>
        </w:rPr>
        <w:t>eview until after coron</w:t>
      </w:r>
      <w:r w:rsidR="005E4451">
        <w:rPr>
          <w:rFonts w:ascii="Arial" w:eastAsia="Times New Roman" w:hAnsi="Arial" w:cs="Arial"/>
          <w:sz w:val="24"/>
          <w:szCs w:val="24"/>
        </w:rPr>
        <w:t>ial</w:t>
      </w:r>
      <w:r w:rsidRPr="00122D04">
        <w:rPr>
          <w:rFonts w:ascii="Arial" w:eastAsia="Times New Roman" w:hAnsi="Arial" w:cs="Arial"/>
          <w:sz w:val="24"/>
          <w:szCs w:val="24"/>
        </w:rPr>
        <w:t xml:space="preserve"> or criminal proceedings have been concluded, but this should not prevent early lessons from being implemented.</w:t>
      </w:r>
    </w:p>
    <w:p w14:paraId="656D2555" w14:textId="77777777" w:rsidR="00E31A31" w:rsidRPr="00122D04" w:rsidRDefault="00E31A31" w:rsidP="00E31A31">
      <w:pPr>
        <w:spacing w:after="0" w:line="240" w:lineRule="auto"/>
        <w:ind w:left="426" w:hanging="568"/>
        <w:jc w:val="both"/>
        <w:rPr>
          <w:rFonts w:ascii="Arial" w:eastAsia="Times New Roman" w:hAnsi="Arial" w:cs="Arial"/>
          <w:sz w:val="24"/>
          <w:szCs w:val="24"/>
        </w:rPr>
      </w:pPr>
    </w:p>
    <w:p w14:paraId="273E14D5" w14:textId="6F52C0B4" w:rsidR="00E31A31" w:rsidRPr="00122D04" w:rsidRDefault="00E31A31" w:rsidP="00E31A31">
      <w:pPr>
        <w:spacing w:after="0" w:line="240" w:lineRule="auto"/>
        <w:ind w:left="426" w:hanging="568"/>
        <w:jc w:val="both"/>
        <w:rPr>
          <w:rFonts w:ascii="Arial" w:eastAsia="Times New Roman" w:hAnsi="Arial" w:cs="Arial"/>
          <w:b/>
          <w:bCs/>
          <w:sz w:val="24"/>
          <w:szCs w:val="24"/>
        </w:rPr>
      </w:pPr>
      <w:r w:rsidRPr="00122D04">
        <w:rPr>
          <w:rFonts w:ascii="Arial" w:eastAsia="Times New Roman" w:hAnsi="Arial" w:cs="Arial"/>
          <w:b/>
          <w:bCs/>
          <w:sz w:val="24"/>
          <w:szCs w:val="24"/>
        </w:rPr>
        <w:t>12. Who should be involved in the Safeguarding Adult Review?</w:t>
      </w:r>
    </w:p>
    <w:p w14:paraId="13B1F8E3" w14:textId="77777777" w:rsidR="00E31A31" w:rsidRPr="00122D04" w:rsidRDefault="00E31A31" w:rsidP="00E31A31">
      <w:pPr>
        <w:spacing w:after="0" w:line="240" w:lineRule="auto"/>
        <w:jc w:val="both"/>
        <w:rPr>
          <w:rFonts w:ascii="Arial" w:eastAsia="Times New Roman" w:hAnsi="Arial" w:cs="Arial"/>
          <w:b/>
          <w:bCs/>
          <w:sz w:val="24"/>
          <w:szCs w:val="24"/>
        </w:rPr>
      </w:pPr>
    </w:p>
    <w:p w14:paraId="3A78E698" w14:textId="54B7B1A6" w:rsidR="00B151CC" w:rsidRDefault="00E31A31" w:rsidP="00E31A31">
      <w:pPr>
        <w:spacing w:after="0" w:line="240" w:lineRule="auto"/>
        <w:ind w:left="360" w:hanging="502"/>
        <w:jc w:val="both"/>
        <w:rPr>
          <w:rFonts w:ascii="Arial" w:eastAsia="Times New Roman" w:hAnsi="Arial" w:cs="Arial"/>
          <w:sz w:val="24"/>
          <w:szCs w:val="24"/>
        </w:rPr>
      </w:pPr>
      <w:r w:rsidRPr="00122D04">
        <w:rPr>
          <w:rFonts w:ascii="Arial" w:eastAsia="Times New Roman" w:hAnsi="Arial" w:cs="Arial"/>
          <w:sz w:val="24"/>
          <w:szCs w:val="24"/>
        </w:rPr>
        <w:t xml:space="preserve">12.1 Initial scoping of the </w:t>
      </w:r>
      <w:r w:rsidR="005E4451">
        <w:rPr>
          <w:rFonts w:ascii="Arial" w:eastAsia="Times New Roman" w:hAnsi="Arial" w:cs="Arial"/>
          <w:sz w:val="24"/>
          <w:szCs w:val="24"/>
        </w:rPr>
        <w:t>R</w:t>
      </w:r>
      <w:r w:rsidRPr="00122D04">
        <w:rPr>
          <w:rFonts w:ascii="Arial" w:eastAsia="Times New Roman" w:hAnsi="Arial" w:cs="Arial"/>
          <w:sz w:val="24"/>
          <w:szCs w:val="24"/>
        </w:rPr>
        <w:t>eview should identify contributors, though it may emerge as information becomes available that the involvement of others would be useful - in particular, information of relevance to the review may become available through criminal proceedings.</w:t>
      </w:r>
    </w:p>
    <w:p w14:paraId="56EAC82F" w14:textId="77777777" w:rsidR="00B151CC" w:rsidRPr="00122D04" w:rsidRDefault="00B151CC" w:rsidP="00E31A31">
      <w:pPr>
        <w:spacing w:after="0" w:line="240" w:lineRule="auto"/>
        <w:ind w:left="360" w:hanging="502"/>
        <w:jc w:val="both"/>
        <w:rPr>
          <w:rFonts w:ascii="Arial" w:eastAsia="Times New Roman" w:hAnsi="Arial" w:cs="Arial"/>
          <w:sz w:val="24"/>
          <w:szCs w:val="24"/>
        </w:rPr>
      </w:pPr>
    </w:p>
    <w:p w14:paraId="53B2FE63" w14:textId="43A82BB7" w:rsidR="003A2084" w:rsidRPr="00122D04" w:rsidRDefault="00E31A31" w:rsidP="001A7CC7">
      <w:pPr>
        <w:spacing w:after="0" w:line="240" w:lineRule="auto"/>
        <w:ind w:left="360" w:hanging="502"/>
        <w:jc w:val="both"/>
        <w:rPr>
          <w:rFonts w:ascii="Arial" w:eastAsia="Times New Roman" w:hAnsi="Arial" w:cs="Arial"/>
          <w:sz w:val="24"/>
          <w:szCs w:val="24"/>
        </w:rPr>
      </w:pPr>
      <w:r w:rsidRPr="00122D04">
        <w:rPr>
          <w:rFonts w:ascii="Arial" w:eastAsia="Times New Roman" w:hAnsi="Arial" w:cs="Arial"/>
          <w:sz w:val="24"/>
          <w:szCs w:val="24"/>
        </w:rPr>
        <w:t xml:space="preserve">12.2 Each relevant service should designate an appropriate professional to be the </w:t>
      </w:r>
      <w:r w:rsidR="005E4451">
        <w:rPr>
          <w:rFonts w:ascii="Arial" w:eastAsia="Times New Roman" w:hAnsi="Arial" w:cs="Arial"/>
          <w:sz w:val="24"/>
          <w:szCs w:val="24"/>
        </w:rPr>
        <w:t>R</w:t>
      </w:r>
      <w:r w:rsidRPr="00122D04">
        <w:rPr>
          <w:rFonts w:ascii="Arial" w:eastAsia="Times New Roman" w:hAnsi="Arial" w:cs="Arial"/>
          <w:sz w:val="24"/>
          <w:szCs w:val="24"/>
        </w:rPr>
        <w:t xml:space="preserve">eview </w:t>
      </w:r>
      <w:r w:rsidR="005E4451">
        <w:rPr>
          <w:rFonts w:ascii="Arial" w:eastAsia="Times New Roman" w:hAnsi="Arial" w:cs="Arial"/>
          <w:sz w:val="24"/>
          <w:szCs w:val="24"/>
        </w:rPr>
        <w:t>P</w:t>
      </w:r>
      <w:r w:rsidRPr="00122D04">
        <w:rPr>
          <w:rFonts w:ascii="Arial" w:eastAsia="Times New Roman" w:hAnsi="Arial" w:cs="Arial"/>
          <w:sz w:val="24"/>
          <w:szCs w:val="24"/>
        </w:rPr>
        <w:t>anel member. Each Safeguarding Adult Review needs consistent input and engagement from the agencies involved in order to ensure and efficient and high</w:t>
      </w:r>
      <w:r w:rsidR="005E4451">
        <w:rPr>
          <w:rFonts w:ascii="Arial" w:eastAsia="Times New Roman" w:hAnsi="Arial" w:cs="Arial"/>
          <w:sz w:val="24"/>
          <w:szCs w:val="24"/>
        </w:rPr>
        <w:t>-</w:t>
      </w:r>
      <w:r w:rsidRPr="00122D04">
        <w:rPr>
          <w:rFonts w:ascii="Arial" w:eastAsia="Times New Roman" w:hAnsi="Arial" w:cs="Arial"/>
          <w:sz w:val="24"/>
          <w:szCs w:val="24"/>
        </w:rPr>
        <w:t>quality end product. This needs to be considered when selecting the panel member.</w:t>
      </w:r>
      <w:r w:rsidR="003A2084">
        <w:rPr>
          <w:rFonts w:ascii="Arial" w:eastAsia="Times New Roman" w:hAnsi="Arial" w:cs="Arial"/>
          <w:sz w:val="24"/>
          <w:szCs w:val="24"/>
        </w:rPr>
        <w:t xml:space="preserve"> </w:t>
      </w:r>
      <w:r w:rsidR="003A2084" w:rsidRPr="00122D04">
        <w:rPr>
          <w:rFonts w:ascii="Arial" w:eastAsia="Times New Roman" w:hAnsi="Arial" w:cs="Arial"/>
          <w:sz w:val="24"/>
          <w:szCs w:val="24"/>
        </w:rPr>
        <w:t xml:space="preserve">The Safeguarding Adult Review </w:t>
      </w:r>
      <w:r w:rsidR="00C618A7">
        <w:rPr>
          <w:rFonts w:ascii="Arial" w:eastAsia="Times New Roman" w:hAnsi="Arial" w:cs="Arial"/>
          <w:sz w:val="24"/>
          <w:szCs w:val="24"/>
        </w:rPr>
        <w:t>Sub-Group</w:t>
      </w:r>
      <w:r w:rsidR="003A2084" w:rsidRPr="00122D04">
        <w:rPr>
          <w:rFonts w:ascii="Arial" w:eastAsia="Times New Roman" w:hAnsi="Arial" w:cs="Arial"/>
          <w:sz w:val="24"/>
          <w:szCs w:val="24"/>
        </w:rPr>
        <w:t xml:space="preserve"> and </w:t>
      </w:r>
      <w:r w:rsidR="005E4451">
        <w:rPr>
          <w:rFonts w:ascii="Arial" w:eastAsia="Times New Roman" w:hAnsi="Arial" w:cs="Arial"/>
          <w:sz w:val="24"/>
          <w:szCs w:val="24"/>
        </w:rPr>
        <w:t>Independent</w:t>
      </w:r>
      <w:r w:rsidR="003A2084" w:rsidRPr="00122D04">
        <w:rPr>
          <w:rFonts w:ascii="Arial" w:eastAsia="Times New Roman" w:hAnsi="Arial" w:cs="Arial"/>
          <w:sz w:val="24"/>
          <w:szCs w:val="24"/>
        </w:rPr>
        <w:t xml:space="preserve"> </w:t>
      </w:r>
      <w:r w:rsidR="003A2084">
        <w:rPr>
          <w:rFonts w:ascii="Arial" w:eastAsia="Times New Roman" w:hAnsi="Arial" w:cs="Arial"/>
          <w:sz w:val="24"/>
          <w:szCs w:val="24"/>
        </w:rPr>
        <w:t>R</w:t>
      </w:r>
      <w:r w:rsidR="003A2084" w:rsidRPr="00122D04">
        <w:rPr>
          <w:rFonts w:ascii="Arial" w:eastAsia="Times New Roman" w:hAnsi="Arial" w:cs="Arial"/>
          <w:sz w:val="24"/>
          <w:szCs w:val="24"/>
        </w:rPr>
        <w:t xml:space="preserve">eviewer should make recommendations as to who should form the </w:t>
      </w:r>
      <w:r w:rsidR="005E4451">
        <w:rPr>
          <w:rFonts w:ascii="Arial" w:eastAsia="Times New Roman" w:hAnsi="Arial" w:cs="Arial"/>
          <w:sz w:val="24"/>
          <w:szCs w:val="24"/>
        </w:rPr>
        <w:t>R</w:t>
      </w:r>
      <w:r w:rsidR="003A2084" w:rsidRPr="00122D04">
        <w:rPr>
          <w:rFonts w:ascii="Arial" w:eastAsia="Times New Roman" w:hAnsi="Arial" w:cs="Arial"/>
          <w:sz w:val="24"/>
          <w:szCs w:val="24"/>
        </w:rPr>
        <w:t xml:space="preserve">eview </w:t>
      </w:r>
      <w:r w:rsidR="005E4451">
        <w:rPr>
          <w:rFonts w:ascii="Arial" w:eastAsia="Times New Roman" w:hAnsi="Arial" w:cs="Arial"/>
          <w:sz w:val="24"/>
          <w:szCs w:val="24"/>
        </w:rPr>
        <w:t>P</w:t>
      </w:r>
      <w:r w:rsidR="003A2084" w:rsidRPr="00122D04">
        <w:rPr>
          <w:rFonts w:ascii="Arial" w:eastAsia="Times New Roman" w:hAnsi="Arial" w:cs="Arial"/>
          <w:sz w:val="24"/>
          <w:szCs w:val="24"/>
        </w:rPr>
        <w:t xml:space="preserve">anel. The </w:t>
      </w:r>
      <w:r w:rsidR="005E4451">
        <w:rPr>
          <w:rFonts w:ascii="Arial" w:eastAsia="Times New Roman" w:hAnsi="Arial" w:cs="Arial"/>
          <w:sz w:val="24"/>
          <w:szCs w:val="24"/>
        </w:rPr>
        <w:t>R</w:t>
      </w:r>
      <w:r w:rsidR="003A2084" w:rsidRPr="00122D04">
        <w:rPr>
          <w:rFonts w:ascii="Arial" w:eastAsia="Times New Roman" w:hAnsi="Arial" w:cs="Arial"/>
          <w:sz w:val="24"/>
          <w:szCs w:val="24"/>
        </w:rPr>
        <w:t xml:space="preserve">eview </w:t>
      </w:r>
      <w:r w:rsidR="005E4451">
        <w:rPr>
          <w:rFonts w:ascii="Arial" w:eastAsia="Times New Roman" w:hAnsi="Arial" w:cs="Arial"/>
          <w:sz w:val="24"/>
          <w:szCs w:val="24"/>
        </w:rPr>
        <w:t>P</w:t>
      </w:r>
      <w:r w:rsidR="003A2084" w:rsidRPr="00122D04">
        <w:rPr>
          <w:rFonts w:ascii="Arial" w:eastAsia="Times New Roman" w:hAnsi="Arial" w:cs="Arial"/>
          <w:sz w:val="24"/>
          <w:szCs w:val="24"/>
        </w:rPr>
        <w:t>anel should consist of represent</w:t>
      </w:r>
      <w:r w:rsidR="003A2084">
        <w:rPr>
          <w:rFonts w:ascii="Arial" w:eastAsia="Times New Roman" w:hAnsi="Arial" w:cs="Arial"/>
          <w:sz w:val="24"/>
          <w:szCs w:val="24"/>
        </w:rPr>
        <w:t xml:space="preserve">atives from the Buckinghamshire </w:t>
      </w:r>
      <w:r w:rsidR="003A2084" w:rsidRPr="00122D04">
        <w:rPr>
          <w:rFonts w:ascii="Arial" w:eastAsia="Times New Roman" w:hAnsi="Arial" w:cs="Arial"/>
          <w:sz w:val="24"/>
          <w:szCs w:val="24"/>
        </w:rPr>
        <w:t xml:space="preserve">Council </w:t>
      </w:r>
      <w:r w:rsidR="003A2084" w:rsidRPr="00122D04">
        <w:rPr>
          <w:rFonts w:ascii="Arial" w:eastAsia="Times New Roman" w:hAnsi="Arial" w:cs="Arial"/>
          <w:sz w:val="24"/>
          <w:szCs w:val="24"/>
        </w:rPr>
        <w:lastRenderedPageBreak/>
        <w:t xml:space="preserve">Adult Social Care, Health and the </w:t>
      </w:r>
      <w:r w:rsidR="003A2084" w:rsidRPr="00122D04">
        <w:rPr>
          <w:rFonts w:ascii="Arial" w:eastAsia="Times New Roman" w:hAnsi="Arial" w:cs="Arial"/>
          <w:color w:val="000000" w:themeColor="text1"/>
          <w:sz w:val="24"/>
          <w:szCs w:val="24"/>
        </w:rPr>
        <w:t>police and other representatives as appropriate to the individual case. They should also start to look at the Terms of Reference for the panel which will help to inform who should be part of the panel. There should be at least three people on the panel excluding the Chair.</w:t>
      </w:r>
    </w:p>
    <w:p w14:paraId="3A06DD7E" w14:textId="36E3F348" w:rsidR="00E31A31" w:rsidRPr="00122D04" w:rsidRDefault="00E31A31" w:rsidP="00E31A31">
      <w:pPr>
        <w:spacing w:after="0" w:line="240" w:lineRule="auto"/>
        <w:ind w:left="360" w:hanging="502"/>
        <w:jc w:val="both"/>
        <w:rPr>
          <w:rFonts w:ascii="Arial" w:eastAsia="Times New Roman" w:hAnsi="Arial" w:cs="Arial"/>
          <w:sz w:val="24"/>
          <w:szCs w:val="24"/>
        </w:rPr>
      </w:pPr>
    </w:p>
    <w:p w14:paraId="346BF6FA" w14:textId="77777777" w:rsidR="00E31A31" w:rsidRPr="00122D04" w:rsidRDefault="00E31A31" w:rsidP="00E31A31">
      <w:pPr>
        <w:spacing w:after="0" w:line="240" w:lineRule="auto"/>
        <w:ind w:hanging="502"/>
        <w:jc w:val="both"/>
        <w:rPr>
          <w:rFonts w:ascii="Arial" w:eastAsia="Times New Roman" w:hAnsi="Arial" w:cs="Arial"/>
          <w:sz w:val="24"/>
          <w:szCs w:val="24"/>
        </w:rPr>
      </w:pPr>
    </w:p>
    <w:p w14:paraId="2CEEA43F" w14:textId="4D55AB33" w:rsidR="00E31A31" w:rsidRPr="00122D04" w:rsidRDefault="00E31A31" w:rsidP="00E31A31">
      <w:pPr>
        <w:spacing w:after="0" w:line="240" w:lineRule="auto"/>
        <w:ind w:left="360" w:hanging="502"/>
        <w:jc w:val="both"/>
        <w:rPr>
          <w:rFonts w:ascii="Arial" w:eastAsia="Times New Roman" w:hAnsi="Arial" w:cs="Arial"/>
          <w:sz w:val="24"/>
          <w:szCs w:val="24"/>
        </w:rPr>
      </w:pPr>
      <w:r w:rsidRPr="00122D04">
        <w:rPr>
          <w:rFonts w:ascii="Arial" w:eastAsia="Times New Roman" w:hAnsi="Arial" w:cs="Arial"/>
          <w:sz w:val="24"/>
          <w:szCs w:val="24"/>
        </w:rPr>
        <w:t xml:space="preserve">12.3 As part of the process of information gathering each agency may want to undertake a separate </w:t>
      </w:r>
      <w:r w:rsidR="005E4451">
        <w:rPr>
          <w:rFonts w:ascii="Arial" w:eastAsia="Times New Roman" w:hAnsi="Arial" w:cs="Arial"/>
          <w:sz w:val="24"/>
          <w:szCs w:val="24"/>
        </w:rPr>
        <w:t>M</w:t>
      </w:r>
      <w:r w:rsidRPr="00122D04">
        <w:rPr>
          <w:rFonts w:ascii="Arial" w:eastAsia="Times New Roman" w:hAnsi="Arial" w:cs="Arial"/>
          <w:sz w:val="24"/>
          <w:szCs w:val="24"/>
        </w:rPr>
        <w:t xml:space="preserve">anagement </w:t>
      </w:r>
      <w:r w:rsidR="005E4451">
        <w:rPr>
          <w:rFonts w:ascii="Arial" w:eastAsia="Times New Roman" w:hAnsi="Arial" w:cs="Arial"/>
          <w:sz w:val="24"/>
          <w:szCs w:val="24"/>
        </w:rPr>
        <w:t>R</w:t>
      </w:r>
      <w:r w:rsidRPr="00122D04">
        <w:rPr>
          <w:rFonts w:ascii="Arial" w:eastAsia="Times New Roman" w:hAnsi="Arial" w:cs="Arial"/>
          <w:sz w:val="24"/>
          <w:szCs w:val="24"/>
        </w:rPr>
        <w:t xml:space="preserve">eview of its involvement with the vulnerable adult (see below). This should begin as soon as a decision is taken to proceed with a </w:t>
      </w:r>
      <w:r w:rsidR="005E4451">
        <w:rPr>
          <w:rFonts w:ascii="Arial" w:eastAsia="Times New Roman" w:hAnsi="Arial" w:cs="Arial"/>
          <w:sz w:val="24"/>
          <w:szCs w:val="24"/>
        </w:rPr>
        <w:t>R</w:t>
      </w:r>
      <w:r w:rsidRPr="00122D04">
        <w:rPr>
          <w:rFonts w:ascii="Arial" w:eastAsia="Times New Roman" w:hAnsi="Arial" w:cs="Arial"/>
          <w:sz w:val="24"/>
          <w:szCs w:val="24"/>
        </w:rPr>
        <w:t xml:space="preserve">eview, and sooner if a case gives rise to concerns within the individual organisation. </w:t>
      </w:r>
    </w:p>
    <w:p w14:paraId="5A1FCD0B" w14:textId="77777777" w:rsidR="00E31A31" w:rsidRPr="00122D04" w:rsidRDefault="00E31A31" w:rsidP="00E31A31">
      <w:pPr>
        <w:spacing w:after="0" w:line="240" w:lineRule="auto"/>
        <w:ind w:left="-1080" w:hanging="502"/>
        <w:jc w:val="both"/>
        <w:rPr>
          <w:rFonts w:ascii="Arial" w:eastAsia="Times New Roman" w:hAnsi="Arial" w:cs="Arial"/>
          <w:sz w:val="24"/>
          <w:szCs w:val="24"/>
        </w:rPr>
      </w:pPr>
    </w:p>
    <w:p w14:paraId="1109F5C4" w14:textId="6A95A5D5" w:rsidR="00E31A31" w:rsidRPr="00122D04" w:rsidRDefault="00E31A31" w:rsidP="00E31A31">
      <w:pPr>
        <w:spacing w:after="0" w:line="240" w:lineRule="auto"/>
        <w:ind w:left="360" w:hanging="502"/>
        <w:jc w:val="both"/>
        <w:rPr>
          <w:rFonts w:ascii="Arial" w:eastAsia="Times New Roman" w:hAnsi="Arial" w:cs="Arial"/>
          <w:sz w:val="24"/>
          <w:szCs w:val="24"/>
        </w:rPr>
      </w:pPr>
      <w:r w:rsidRPr="00122D04">
        <w:rPr>
          <w:rFonts w:ascii="Arial" w:eastAsia="Times New Roman" w:hAnsi="Arial" w:cs="Arial"/>
          <w:sz w:val="24"/>
          <w:szCs w:val="24"/>
        </w:rPr>
        <w:t xml:space="preserve">12.4 Where a court of protection contributes to the </w:t>
      </w:r>
      <w:r w:rsidR="005E4451">
        <w:rPr>
          <w:rFonts w:ascii="Arial" w:eastAsia="Times New Roman" w:hAnsi="Arial" w:cs="Arial"/>
          <w:sz w:val="24"/>
          <w:szCs w:val="24"/>
        </w:rPr>
        <w:t>R</w:t>
      </w:r>
      <w:r w:rsidRPr="00122D04">
        <w:rPr>
          <w:rFonts w:ascii="Arial" w:eastAsia="Times New Roman" w:hAnsi="Arial" w:cs="Arial"/>
          <w:sz w:val="24"/>
          <w:szCs w:val="24"/>
        </w:rPr>
        <w:t>eview, prior agreement of the court should be sought so that those bound by a duty of confidentiality under court rules are able to contribute.</w:t>
      </w:r>
    </w:p>
    <w:p w14:paraId="462620B7" w14:textId="77777777" w:rsidR="00E31A31" w:rsidRPr="00122D04" w:rsidRDefault="00E31A31" w:rsidP="00E31A31">
      <w:pPr>
        <w:spacing w:after="0" w:line="240" w:lineRule="auto"/>
        <w:jc w:val="both"/>
        <w:rPr>
          <w:rFonts w:ascii="Arial" w:eastAsia="Times New Roman" w:hAnsi="Arial" w:cs="Arial"/>
          <w:b/>
          <w:bCs/>
          <w:sz w:val="24"/>
          <w:szCs w:val="24"/>
        </w:rPr>
      </w:pPr>
    </w:p>
    <w:p w14:paraId="3FC1F561" w14:textId="77777777" w:rsidR="00E31A31" w:rsidRPr="00122D04" w:rsidRDefault="00E31A31" w:rsidP="00E31A31">
      <w:pPr>
        <w:spacing w:after="0" w:line="240" w:lineRule="auto"/>
        <w:ind w:left="426" w:hanging="568"/>
        <w:jc w:val="both"/>
        <w:rPr>
          <w:rFonts w:ascii="Arial" w:eastAsia="Times New Roman" w:hAnsi="Arial" w:cs="Arial"/>
          <w:sz w:val="24"/>
          <w:szCs w:val="24"/>
        </w:rPr>
      </w:pPr>
    </w:p>
    <w:p w14:paraId="0EEF6F78" w14:textId="0A07C236" w:rsidR="00E31A31" w:rsidRPr="00122D04" w:rsidRDefault="00E31A31" w:rsidP="00E31A31">
      <w:pPr>
        <w:keepNext/>
        <w:spacing w:after="0" w:line="240" w:lineRule="auto"/>
        <w:ind w:left="426" w:hanging="568"/>
        <w:jc w:val="both"/>
        <w:outlineLvl w:val="0"/>
        <w:rPr>
          <w:rFonts w:ascii="Arial" w:eastAsia="Times New Roman" w:hAnsi="Arial" w:cs="Arial"/>
          <w:b/>
          <w:bCs/>
          <w:sz w:val="24"/>
          <w:szCs w:val="24"/>
        </w:rPr>
      </w:pPr>
      <w:r w:rsidRPr="00122D04">
        <w:rPr>
          <w:rFonts w:ascii="Arial" w:eastAsia="Times New Roman" w:hAnsi="Arial" w:cs="Arial"/>
          <w:b/>
          <w:bCs/>
          <w:sz w:val="24"/>
          <w:szCs w:val="24"/>
        </w:rPr>
        <w:t>13.  Process for Conducting a Safeguarding Adult Review</w:t>
      </w:r>
    </w:p>
    <w:p w14:paraId="12941148" w14:textId="77777777" w:rsidR="00E31A31" w:rsidRPr="00122D04" w:rsidRDefault="00E31A31" w:rsidP="00E31A31">
      <w:pPr>
        <w:spacing w:after="0" w:line="240" w:lineRule="auto"/>
        <w:jc w:val="both"/>
        <w:rPr>
          <w:rFonts w:ascii="Arial" w:eastAsia="Times New Roman" w:hAnsi="Arial" w:cs="Arial"/>
          <w:sz w:val="24"/>
          <w:szCs w:val="24"/>
        </w:rPr>
      </w:pPr>
    </w:p>
    <w:p w14:paraId="5567C3F5" w14:textId="66B23F52" w:rsidR="00E31A31" w:rsidRPr="00122D04" w:rsidRDefault="00E31A31" w:rsidP="00E31A31">
      <w:pPr>
        <w:spacing w:after="0" w:line="240" w:lineRule="auto"/>
        <w:ind w:left="426"/>
        <w:jc w:val="both"/>
        <w:rPr>
          <w:rFonts w:ascii="Arial" w:eastAsia="Times New Roman" w:hAnsi="Arial" w:cs="Arial"/>
          <w:sz w:val="24"/>
          <w:szCs w:val="24"/>
        </w:rPr>
      </w:pPr>
      <w:r w:rsidRPr="00122D04">
        <w:rPr>
          <w:rFonts w:ascii="Arial" w:eastAsia="Times New Roman" w:hAnsi="Arial" w:cs="Arial"/>
          <w:sz w:val="24"/>
          <w:szCs w:val="24"/>
        </w:rPr>
        <w:t xml:space="preserve">The following process is proposed following the decision to commission a </w:t>
      </w:r>
      <w:r w:rsidR="005E4451">
        <w:rPr>
          <w:rFonts w:ascii="Arial" w:eastAsia="Times New Roman" w:hAnsi="Arial" w:cs="Arial"/>
          <w:sz w:val="24"/>
          <w:szCs w:val="24"/>
        </w:rPr>
        <w:t>R</w:t>
      </w:r>
      <w:r w:rsidRPr="00122D04">
        <w:rPr>
          <w:rFonts w:ascii="Arial" w:eastAsia="Times New Roman" w:hAnsi="Arial" w:cs="Arial"/>
          <w:sz w:val="24"/>
          <w:szCs w:val="24"/>
        </w:rPr>
        <w:t>eview being ratified by the Safeguarding Adults Board Chair:</w:t>
      </w:r>
    </w:p>
    <w:p w14:paraId="08D56ED1" w14:textId="77777777" w:rsidR="00E31A31" w:rsidRPr="00122D04" w:rsidRDefault="00E31A31" w:rsidP="00E31A31">
      <w:pPr>
        <w:keepNext/>
        <w:spacing w:before="240" w:after="60" w:line="240" w:lineRule="auto"/>
        <w:ind w:left="360" w:hanging="502"/>
        <w:jc w:val="both"/>
        <w:outlineLvl w:val="1"/>
        <w:rPr>
          <w:rFonts w:ascii="Arial" w:eastAsia="Times New Roman" w:hAnsi="Arial" w:cs="Arial"/>
          <w:bCs/>
          <w:iCs/>
          <w:sz w:val="24"/>
          <w:szCs w:val="24"/>
        </w:rPr>
      </w:pPr>
      <w:r w:rsidRPr="00122D04">
        <w:rPr>
          <w:rFonts w:ascii="Arial" w:eastAsia="Times New Roman" w:hAnsi="Arial" w:cs="Arial"/>
          <w:bCs/>
          <w:iCs/>
          <w:sz w:val="24"/>
          <w:szCs w:val="24"/>
        </w:rPr>
        <w:t>13.1 Set up Meeting;-</w:t>
      </w:r>
    </w:p>
    <w:p w14:paraId="7F08EF1C" w14:textId="77777777" w:rsidR="00E31A31" w:rsidRPr="00122D04" w:rsidRDefault="00E31A31" w:rsidP="00E31A31">
      <w:pPr>
        <w:autoSpaceDE w:val="0"/>
        <w:autoSpaceDN w:val="0"/>
        <w:adjustRightInd w:val="0"/>
        <w:spacing w:after="0" w:line="240" w:lineRule="auto"/>
        <w:jc w:val="both"/>
        <w:rPr>
          <w:rFonts w:ascii="Arial" w:eastAsia="Times New Roman" w:hAnsi="Arial" w:cs="Arial"/>
          <w:bCs/>
          <w:color w:val="231F20"/>
          <w:sz w:val="24"/>
          <w:szCs w:val="24"/>
          <w:lang w:val="en-US"/>
        </w:rPr>
      </w:pPr>
    </w:p>
    <w:p w14:paraId="14CA054D" w14:textId="5F342559" w:rsidR="00E31A31" w:rsidRPr="00122D04" w:rsidRDefault="00E31A31" w:rsidP="00E31A31">
      <w:pPr>
        <w:autoSpaceDE w:val="0"/>
        <w:autoSpaceDN w:val="0"/>
        <w:adjustRightInd w:val="0"/>
        <w:spacing w:after="0" w:line="240" w:lineRule="auto"/>
        <w:ind w:left="360"/>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A</w:t>
      </w:r>
      <w:r w:rsidR="005E4451">
        <w:rPr>
          <w:rFonts w:ascii="Arial" w:eastAsia="Times New Roman" w:hAnsi="Arial" w:cs="Arial"/>
          <w:bCs/>
          <w:color w:val="231F20"/>
          <w:sz w:val="24"/>
          <w:szCs w:val="24"/>
          <w:lang w:val="en-US"/>
        </w:rPr>
        <w:t xml:space="preserve"> Review</w:t>
      </w:r>
      <w:r w:rsidRPr="00122D04">
        <w:rPr>
          <w:rFonts w:ascii="Arial" w:eastAsia="Times New Roman" w:hAnsi="Arial" w:cs="Arial"/>
          <w:bCs/>
          <w:color w:val="231F20"/>
          <w:sz w:val="24"/>
          <w:szCs w:val="24"/>
          <w:lang w:val="en-US"/>
        </w:rPr>
        <w:t xml:space="preserve"> </w:t>
      </w:r>
      <w:r w:rsidR="005E4451">
        <w:rPr>
          <w:rFonts w:ascii="Arial" w:eastAsia="Times New Roman" w:hAnsi="Arial" w:cs="Arial"/>
          <w:bCs/>
          <w:color w:val="231F20"/>
          <w:sz w:val="24"/>
          <w:szCs w:val="24"/>
          <w:lang w:val="en-US"/>
        </w:rPr>
        <w:t>P</w:t>
      </w:r>
      <w:r w:rsidRPr="00122D04">
        <w:rPr>
          <w:rFonts w:ascii="Arial" w:eastAsia="Times New Roman" w:hAnsi="Arial" w:cs="Arial"/>
          <w:bCs/>
          <w:color w:val="231F20"/>
          <w:sz w:val="24"/>
          <w:szCs w:val="24"/>
          <w:lang w:val="en-US"/>
        </w:rPr>
        <w:t>anel should be convened. The first task is of the panel is to agree:</w:t>
      </w:r>
    </w:p>
    <w:p w14:paraId="253A25D4" w14:textId="77777777" w:rsidR="00E31A31" w:rsidRPr="00122D04" w:rsidRDefault="00E31A31" w:rsidP="00E31A31">
      <w:pPr>
        <w:autoSpaceDE w:val="0"/>
        <w:autoSpaceDN w:val="0"/>
        <w:adjustRightInd w:val="0"/>
        <w:spacing w:after="0" w:line="240" w:lineRule="auto"/>
        <w:ind w:left="360"/>
        <w:jc w:val="both"/>
        <w:rPr>
          <w:rFonts w:ascii="Arial" w:eastAsia="Times New Roman" w:hAnsi="Arial" w:cs="Arial"/>
          <w:bCs/>
          <w:color w:val="231F20"/>
          <w:sz w:val="24"/>
          <w:szCs w:val="24"/>
          <w:lang w:val="en-US"/>
        </w:rPr>
      </w:pPr>
    </w:p>
    <w:p w14:paraId="42C9FB1A" w14:textId="224A97F5"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Terms of </w:t>
      </w:r>
      <w:r w:rsidR="005E4451">
        <w:rPr>
          <w:rFonts w:ascii="Arial" w:eastAsia="Times New Roman" w:hAnsi="Arial" w:cs="Arial"/>
          <w:bCs/>
          <w:color w:val="231F20"/>
          <w:sz w:val="24"/>
          <w:szCs w:val="24"/>
          <w:lang w:val="en-US"/>
        </w:rPr>
        <w:t>R</w:t>
      </w:r>
      <w:r w:rsidRPr="00122D04">
        <w:rPr>
          <w:rFonts w:ascii="Arial" w:eastAsia="Times New Roman" w:hAnsi="Arial" w:cs="Arial"/>
          <w:bCs/>
          <w:color w:val="231F20"/>
          <w:sz w:val="24"/>
          <w:szCs w:val="24"/>
          <w:lang w:val="en-US"/>
        </w:rPr>
        <w:t xml:space="preserve">eference already outlined by Safeguarding Adult Review </w:t>
      </w:r>
      <w:r w:rsidR="00C618A7">
        <w:rPr>
          <w:rFonts w:ascii="Arial" w:eastAsia="Times New Roman" w:hAnsi="Arial" w:cs="Arial"/>
          <w:bCs/>
          <w:color w:val="231F20"/>
          <w:sz w:val="24"/>
          <w:szCs w:val="24"/>
          <w:lang w:val="en-US"/>
        </w:rPr>
        <w:t>Sub-Group</w:t>
      </w:r>
    </w:p>
    <w:p w14:paraId="59B2DA0D" w14:textId="4403722A" w:rsidR="00E31A31" w:rsidRPr="00122D04" w:rsidRDefault="00A51EB2"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Pr>
          <w:rFonts w:ascii="Arial" w:eastAsia="Times New Roman" w:hAnsi="Arial" w:cs="Arial"/>
          <w:bCs/>
          <w:color w:val="231F20"/>
          <w:sz w:val="24"/>
          <w:szCs w:val="24"/>
          <w:lang w:val="en-US"/>
        </w:rPr>
        <w:t xml:space="preserve">What information is </w:t>
      </w:r>
      <w:r w:rsidR="00E31A31" w:rsidRPr="00122D04">
        <w:rPr>
          <w:rFonts w:ascii="Arial" w:eastAsia="Times New Roman" w:hAnsi="Arial" w:cs="Arial"/>
          <w:bCs/>
          <w:color w:val="231F20"/>
          <w:sz w:val="24"/>
          <w:szCs w:val="24"/>
          <w:lang w:val="en-US"/>
        </w:rPr>
        <w:t xml:space="preserve">required from each agency or person, stating whether this is through investigation or collected in other ways </w:t>
      </w:r>
    </w:p>
    <w:p w14:paraId="3D641B1C" w14:textId="77777777"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How and whether the vulnerable adult, family, </w:t>
      </w:r>
      <w:proofErr w:type="spellStart"/>
      <w:proofErr w:type="gramStart"/>
      <w:r w:rsidRPr="00122D04">
        <w:rPr>
          <w:rFonts w:ascii="Arial" w:eastAsia="Times New Roman" w:hAnsi="Arial" w:cs="Arial"/>
          <w:bCs/>
          <w:color w:val="231F20"/>
          <w:sz w:val="24"/>
          <w:szCs w:val="24"/>
          <w:lang w:val="en-US"/>
        </w:rPr>
        <w:t>carer</w:t>
      </w:r>
      <w:proofErr w:type="spellEnd"/>
      <w:proofErr w:type="gramEnd"/>
      <w:r w:rsidRPr="00122D04">
        <w:rPr>
          <w:rFonts w:ascii="Arial" w:eastAsia="Times New Roman" w:hAnsi="Arial" w:cs="Arial"/>
          <w:bCs/>
          <w:color w:val="231F20"/>
          <w:sz w:val="24"/>
          <w:szCs w:val="24"/>
          <w:lang w:val="en-US"/>
        </w:rPr>
        <w:t xml:space="preserve"> or significant others are to contribute </w:t>
      </w:r>
    </w:p>
    <w:p w14:paraId="38835448" w14:textId="77777777"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Support and other resources needed</w:t>
      </w:r>
    </w:p>
    <w:p w14:paraId="214511AB" w14:textId="123A645D"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Timescales for reports to the </w:t>
      </w:r>
      <w:r w:rsidR="005E4451">
        <w:rPr>
          <w:rFonts w:ascii="Arial" w:eastAsia="Times New Roman" w:hAnsi="Arial" w:cs="Arial"/>
          <w:bCs/>
          <w:color w:val="231F20"/>
          <w:sz w:val="24"/>
          <w:szCs w:val="24"/>
          <w:lang w:val="en-US"/>
        </w:rPr>
        <w:t>C</w:t>
      </w:r>
      <w:r w:rsidRPr="00122D04">
        <w:rPr>
          <w:rFonts w:ascii="Arial" w:eastAsia="Times New Roman" w:hAnsi="Arial" w:cs="Arial"/>
          <w:bCs/>
          <w:color w:val="231F20"/>
          <w:sz w:val="24"/>
          <w:szCs w:val="24"/>
          <w:lang w:val="en-US"/>
        </w:rPr>
        <w:t xml:space="preserve">hair of the </w:t>
      </w:r>
      <w:r w:rsidR="005E4451">
        <w:rPr>
          <w:rFonts w:ascii="Arial" w:eastAsia="Times New Roman" w:hAnsi="Arial" w:cs="Arial"/>
          <w:bCs/>
          <w:color w:val="231F20"/>
          <w:sz w:val="24"/>
          <w:szCs w:val="24"/>
          <w:lang w:val="en-US"/>
        </w:rPr>
        <w:t>P</w:t>
      </w:r>
      <w:r w:rsidRPr="00122D04">
        <w:rPr>
          <w:rFonts w:ascii="Arial" w:eastAsia="Times New Roman" w:hAnsi="Arial" w:cs="Arial"/>
          <w:bCs/>
          <w:color w:val="231F20"/>
          <w:sz w:val="24"/>
          <w:szCs w:val="24"/>
          <w:lang w:val="en-US"/>
        </w:rPr>
        <w:t xml:space="preserve">anel and completion of the </w:t>
      </w:r>
      <w:r w:rsidR="005E4451">
        <w:rPr>
          <w:rFonts w:ascii="Arial" w:eastAsia="Times New Roman" w:hAnsi="Arial" w:cs="Arial"/>
          <w:bCs/>
          <w:color w:val="231F20"/>
          <w:sz w:val="24"/>
          <w:szCs w:val="24"/>
          <w:lang w:val="en-US"/>
        </w:rPr>
        <w:t>R</w:t>
      </w:r>
      <w:r w:rsidRPr="00122D04">
        <w:rPr>
          <w:rFonts w:ascii="Arial" w:eastAsia="Times New Roman" w:hAnsi="Arial" w:cs="Arial"/>
          <w:bCs/>
          <w:color w:val="231F20"/>
          <w:sz w:val="24"/>
          <w:szCs w:val="24"/>
          <w:lang w:val="en-US"/>
        </w:rPr>
        <w:t>eview</w:t>
      </w:r>
    </w:p>
    <w:p w14:paraId="71C399D8" w14:textId="77777777"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Dates, </w:t>
      </w:r>
      <w:proofErr w:type="gramStart"/>
      <w:r w:rsidRPr="00122D04">
        <w:rPr>
          <w:rFonts w:ascii="Arial" w:eastAsia="Times New Roman" w:hAnsi="Arial" w:cs="Arial"/>
          <w:bCs/>
          <w:color w:val="231F20"/>
          <w:sz w:val="24"/>
          <w:szCs w:val="24"/>
          <w:lang w:val="en-US"/>
        </w:rPr>
        <w:t>times</w:t>
      </w:r>
      <w:proofErr w:type="gramEnd"/>
      <w:r w:rsidRPr="00122D04">
        <w:rPr>
          <w:rFonts w:ascii="Arial" w:eastAsia="Times New Roman" w:hAnsi="Arial" w:cs="Arial"/>
          <w:bCs/>
          <w:color w:val="231F20"/>
          <w:sz w:val="24"/>
          <w:szCs w:val="24"/>
          <w:lang w:val="en-US"/>
        </w:rPr>
        <w:t xml:space="preserve"> and places of meetings</w:t>
      </w:r>
    </w:p>
    <w:p w14:paraId="77F1F3AB" w14:textId="77777777" w:rsidR="00E31A31" w:rsidRPr="00122D04" w:rsidRDefault="00E31A31" w:rsidP="00E31A31">
      <w:pPr>
        <w:numPr>
          <w:ilvl w:val="0"/>
          <w:numId w:val="12"/>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Any legal advice required, in particular:</w:t>
      </w:r>
    </w:p>
    <w:p w14:paraId="181DDF3C" w14:textId="77777777" w:rsidR="00E31A31" w:rsidRPr="00122D04" w:rsidRDefault="00E31A31" w:rsidP="00E31A31">
      <w:pPr>
        <w:numPr>
          <w:ilvl w:val="0"/>
          <w:numId w:val="13"/>
        </w:numPr>
        <w:autoSpaceDE w:val="0"/>
        <w:autoSpaceDN w:val="0"/>
        <w:adjustRightInd w:val="0"/>
        <w:spacing w:after="0" w:line="240" w:lineRule="auto"/>
        <w:ind w:left="1134" w:hanging="425"/>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Data Protection</w:t>
      </w:r>
    </w:p>
    <w:p w14:paraId="4D09BADE" w14:textId="77777777" w:rsidR="00E31A31" w:rsidRPr="00122D04" w:rsidRDefault="00E31A31" w:rsidP="00E31A31">
      <w:pPr>
        <w:numPr>
          <w:ilvl w:val="0"/>
          <w:numId w:val="13"/>
        </w:numPr>
        <w:autoSpaceDE w:val="0"/>
        <w:autoSpaceDN w:val="0"/>
        <w:adjustRightInd w:val="0"/>
        <w:spacing w:after="0" w:line="240" w:lineRule="auto"/>
        <w:ind w:left="1134" w:hanging="425"/>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Freedom of Information Act</w:t>
      </w:r>
    </w:p>
    <w:p w14:paraId="0952A7B9" w14:textId="77777777" w:rsidR="00E31A31" w:rsidRPr="00122D04" w:rsidRDefault="00E31A31" w:rsidP="00E31A31">
      <w:pPr>
        <w:numPr>
          <w:ilvl w:val="0"/>
          <w:numId w:val="13"/>
        </w:numPr>
        <w:autoSpaceDE w:val="0"/>
        <w:autoSpaceDN w:val="0"/>
        <w:adjustRightInd w:val="0"/>
        <w:spacing w:after="0" w:line="240" w:lineRule="auto"/>
        <w:ind w:left="1134" w:hanging="425"/>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Human Rights Act</w:t>
      </w:r>
    </w:p>
    <w:p w14:paraId="42F92C37" w14:textId="77777777" w:rsidR="00E31A31" w:rsidRPr="00122D04" w:rsidRDefault="00E31A31" w:rsidP="00E31A31">
      <w:pPr>
        <w:numPr>
          <w:ilvl w:val="0"/>
          <w:numId w:val="13"/>
        </w:numPr>
        <w:tabs>
          <w:tab w:val="left" w:pos="1134"/>
        </w:tabs>
        <w:autoSpaceDE w:val="0"/>
        <w:autoSpaceDN w:val="0"/>
        <w:adjustRightInd w:val="0"/>
        <w:spacing w:after="0" w:line="240" w:lineRule="auto"/>
        <w:ind w:left="709"/>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Mental Capacity Act.</w:t>
      </w:r>
    </w:p>
    <w:p w14:paraId="6C2202CF" w14:textId="77777777" w:rsidR="00E31A31" w:rsidRPr="00122D04" w:rsidRDefault="00E31A31" w:rsidP="00E31A31">
      <w:pPr>
        <w:autoSpaceDE w:val="0"/>
        <w:autoSpaceDN w:val="0"/>
        <w:adjustRightInd w:val="0"/>
        <w:spacing w:after="0" w:line="240" w:lineRule="auto"/>
        <w:jc w:val="both"/>
        <w:rPr>
          <w:rFonts w:ascii="Arial" w:eastAsia="Times New Roman" w:hAnsi="Arial" w:cs="Arial"/>
          <w:bCs/>
          <w:color w:val="FF0000"/>
          <w:sz w:val="24"/>
          <w:szCs w:val="24"/>
          <w:lang w:val="en-US"/>
        </w:rPr>
      </w:pPr>
    </w:p>
    <w:p w14:paraId="6FD2AE51" w14:textId="77777777" w:rsidR="00E31A31" w:rsidRPr="00122D04" w:rsidRDefault="00E31A31" w:rsidP="00E31A31">
      <w:pPr>
        <w:autoSpaceDE w:val="0"/>
        <w:autoSpaceDN w:val="0"/>
        <w:adjustRightInd w:val="0"/>
        <w:spacing w:after="0" w:line="240" w:lineRule="auto"/>
        <w:jc w:val="both"/>
        <w:rPr>
          <w:rFonts w:ascii="Arial" w:eastAsia="Times New Roman" w:hAnsi="Arial" w:cs="Arial"/>
          <w:b/>
          <w:color w:val="231F20"/>
          <w:sz w:val="24"/>
          <w:szCs w:val="24"/>
          <w:lang w:val="en-US"/>
        </w:rPr>
      </w:pPr>
    </w:p>
    <w:p w14:paraId="007641A8" w14:textId="733D4D7F" w:rsidR="00E31A31" w:rsidRPr="00122D04" w:rsidRDefault="00E31A31"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r w:rsidRPr="00122D04">
        <w:rPr>
          <w:rFonts w:ascii="Arial" w:eastAsia="Times New Roman" w:hAnsi="Arial" w:cs="Arial"/>
          <w:color w:val="231F20"/>
          <w:sz w:val="24"/>
          <w:szCs w:val="24"/>
          <w:lang w:val="en-US"/>
        </w:rPr>
        <w:t>13.2 Subsequent Meetings</w:t>
      </w:r>
      <w:r w:rsidR="005E4451">
        <w:rPr>
          <w:rFonts w:ascii="Arial" w:eastAsia="Times New Roman" w:hAnsi="Arial" w:cs="Arial"/>
          <w:color w:val="231F20"/>
          <w:sz w:val="24"/>
          <w:szCs w:val="24"/>
          <w:lang w:val="en-US"/>
        </w:rPr>
        <w:t>:</w:t>
      </w:r>
      <w:r w:rsidRPr="00122D04">
        <w:rPr>
          <w:rFonts w:ascii="Arial" w:eastAsia="Times New Roman" w:hAnsi="Arial" w:cs="Arial"/>
          <w:color w:val="231F20"/>
          <w:sz w:val="24"/>
          <w:szCs w:val="24"/>
          <w:lang w:val="en-US"/>
        </w:rPr>
        <w:t xml:space="preserve"> </w:t>
      </w:r>
      <w:proofErr w:type="gramStart"/>
      <w:r w:rsidRPr="00122D04">
        <w:rPr>
          <w:rFonts w:ascii="Arial" w:eastAsia="Times New Roman" w:hAnsi="Arial" w:cs="Arial"/>
          <w:color w:val="231F20"/>
          <w:sz w:val="24"/>
          <w:szCs w:val="24"/>
          <w:lang w:val="en-US"/>
        </w:rPr>
        <w:t>A</w:t>
      </w:r>
      <w:r w:rsidRPr="00122D04">
        <w:rPr>
          <w:rFonts w:ascii="Arial" w:eastAsia="Times New Roman" w:hAnsi="Arial" w:cs="Arial"/>
          <w:bCs/>
          <w:color w:val="231F20"/>
          <w:sz w:val="24"/>
          <w:szCs w:val="24"/>
          <w:lang w:val="en-US"/>
        </w:rPr>
        <w:t xml:space="preserve"> number of</w:t>
      </w:r>
      <w:proofErr w:type="gramEnd"/>
      <w:r w:rsidRPr="00122D04">
        <w:rPr>
          <w:rFonts w:ascii="Arial" w:eastAsia="Times New Roman" w:hAnsi="Arial" w:cs="Arial"/>
          <w:bCs/>
          <w:color w:val="231F20"/>
          <w:sz w:val="24"/>
          <w:szCs w:val="24"/>
          <w:lang w:val="en-US"/>
        </w:rPr>
        <w:t xml:space="preserve"> subsequent and sequential meetings will take place dependent on the complexity and nature of the </w:t>
      </w:r>
      <w:r w:rsidR="005E4451">
        <w:rPr>
          <w:rFonts w:ascii="Arial" w:eastAsia="Times New Roman" w:hAnsi="Arial" w:cs="Arial"/>
          <w:bCs/>
          <w:color w:val="231F20"/>
          <w:sz w:val="24"/>
          <w:szCs w:val="24"/>
          <w:lang w:val="en-US"/>
        </w:rPr>
        <w:t>R</w:t>
      </w:r>
      <w:r w:rsidRPr="00122D04">
        <w:rPr>
          <w:rFonts w:ascii="Arial" w:eastAsia="Times New Roman" w:hAnsi="Arial" w:cs="Arial"/>
          <w:bCs/>
          <w:color w:val="231F20"/>
          <w:sz w:val="24"/>
          <w:szCs w:val="24"/>
          <w:lang w:val="en-US"/>
        </w:rPr>
        <w:t xml:space="preserve">eview. Where possible the dates for these meetings should be set in advance. Panel members should make every effort to prioritise these meetings to ensure consistent engagement and the production of a quality </w:t>
      </w:r>
      <w:proofErr w:type="gramStart"/>
      <w:r w:rsidRPr="00122D04">
        <w:rPr>
          <w:rFonts w:ascii="Arial" w:eastAsia="Times New Roman" w:hAnsi="Arial" w:cs="Arial"/>
          <w:bCs/>
          <w:color w:val="231F20"/>
          <w:sz w:val="24"/>
          <w:szCs w:val="24"/>
          <w:lang w:val="en-US"/>
        </w:rPr>
        <w:t>end product</w:t>
      </w:r>
      <w:proofErr w:type="gramEnd"/>
      <w:r w:rsidRPr="00122D04">
        <w:rPr>
          <w:rFonts w:ascii="Arial" w:eastAsia="Times New Roman" w:hAnsi="Arial" w:cs="Arial"/>
          <w:bCs/>
          <w:color w:val="231F20"/>
          <w:sz w:val="24"/>
          <w:szCs w:val="24"/>
          <w:lang w:val="en-US"/>
        </w:rPr>
        <w:t>.</w:t>
      </w:r>
    </w:p>
    <w:p w14:paraId="53C1709E" w14:textId="77777777" w:rsidR="00E31A31" w:rsidRPr="00122D04" w:rsidRDefault="00E31A31"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p>
    <w:p w14:paraId="3F0A4C25" w14:textId="77777777" w:rsidR="00E31A31" w:rsidRPr="00122D04" w:rsidRDefault="00E31A31" w:rsidP="00E31A31">
      <w:pPr>
        <w:autoSpaceDE w:val="0"/>
        <w:autoSpaceDN w:val="0"/>
        <w:adjustRightInd w:val="0"/>
        <w:spacing w:after="0" w:line="240" w:lineRule="auto"/>
        <w:ind w:hanging="142"/>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13.3 Information gathering. This may </w:t>
      </w:r>
      <w:proofErr w:type="gramStart"/>
      <w:r w:rsidRPr="00122D04">
        <w:rPr>
          <w:rFonts w:ascii="Arial" w:eastAsia="Times New Roman" w:hAnsi="Arial" w:cs="Arial"/>
          <w:bCs/>
          <w:color w:val="231F20"/>
          <w:sz w:val="24"/>
          <w:szCs w:val="24"/>
          <w:lang w:val="en-US"/>
        </w:rPr>
        <w:t>include;-</w:t>
      </w:r>
      <w:proofErr w:type="gramEnd"/>
    </w:p>
    <w:p w14:paraId="0917F838" w14:textId="77777777" w:rsidR="00E31A31" w:rsidRPr="00122D04" w:rsidRDefault="00E31A31" w:rsidP="00E31A31">
      <w:pPr>
        <w:autoSpaceDE w:val="0"/>
        <w:autoSpaceDN w:val="0"/>
        <w:adjustRightInd w:val="0"/>
        <w:spacing w:after="0" w:line="240" w:lineRule="auto"/>
        <w:ind w:hanging="142"/>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 </w:t>
      </w:r>
    </w:p>
    <w:p w14:paraId="779A2879" w14:textId="77777777" w:rsidR="00E31A31" w:rsidRPr="00122D04" w:rsidRDefault="00E31A31" w:rsidP="00E31A31">
      <w:pPr>
        <w:numPr>
          <w:ilvl w:val="0"/>
          <w:numId w:val="14"/>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Production of chronologies</w:t>
      </w:r>
    </w:p>
    <w:p w14:paraId="700FA9A2" w14:textId="3C6EDBEE" w:rsidR="00E31A31" w:rsidRPr="00122D04" w:rsidRDefault="00E31A31" w:rsidP="00E31A31">
      <w:pPr>
        <w:numPr>
          <w:ilvl w:val="0"/>
          <w:numId w:val="14"/>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Individual Management Reviews </w:t>
      </w:r>
      <w:r w:rsidR="005E4451">
        <w:rPr>
          <w:rFonts w:ascii="Arial" w:eastAsia="Times New Roman" w:hAnsi="Arial" w:cs="Arial"/>
          <w:bCs/>
          <w:color w:val="231F20"/>
          <w:sz w:val="24"/>
          <w:szCs w:val="24"/>
          <w:lang w:val="en-US"/>
        </w:rPr>
        <w:t>(</w:t>
      </w:r>
      <w:r w:rsidRPr="00122D04">
        <w:rPr>
          <w:rFonts w:ascii="Arial" w:eastAsia="Times New Roman" w:hAnsi="Arial" w:cs="Arial"/>
          <w:bCs/>
          <w:color w:val="231F20"/>
          <w:sz w:val="24"/>
          <w:szCs w:val="24"/>
          <w:lang w:val="en-US"/>
        </w:rPr>
        <w:t>if used</w:t>
      </w:r>
      <w:r w:rsidR="005E4451">
        <w:rPr>
          <w:rFonts w:ascii="Arial" w:eastAsia="Times New Roman" w:hAnsi="Arial" w:cs="Arial"/>
          <w:bCs/>
          <w:color w:val="231F20"/>
          <w:sz w:val="24"/>
          <w:szCs w:val="24"/>
          <w:lang w:val="en-US"/>
        </w:rPr>
        <w:t>)</w:t>
      </w:r>
    </w:p>
    <w:p w14:paraId="23EB9979" w14:textId="6B5FAD38" w:rsidR="00E31A31" w:rsidRDefault="00E31A31" w:rsidP="00E31A31">
      <w:pPr>
        <w:numPr>
          <w:ilvl w:val="0"/>
          <w:numId w:val="14"/>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lastRenderedPageBreak/>
        <w:t>Interviews with staff and family</w:t>
      </w:r>
    </w:p>
    <w:p w14:paraId="50853CA5" w14:textId="7984A504" w:rsidR="00A51EB2" w:rsidRPr="00122D04" w:rsidRDefault="00A51EB2" w:rsidP="00E31A31">
      <w:pPr>
        <w:numPr>
          <w:ilvl w:val="0"/>
          <w:numId w:val="14"/>
        </w:numPr>
        <w:autoSpaceDE w:val="0"/>
        <w:autoSpaceDN w:val="0"/>
        <w:adjustRightInd w:val="0"/>
        <w:spacing w:after="0" w:line="240" w:lineRule="auto"/>
        <w:jc w:val="both"/>
        <w:rPr>
          <w:rFonts w:ascii="Arial" w:eastAsia="Times New Roman" w:hAnsi="Arial" w:cs="Arial"/>
          <w:bCs/>
          <w:color w:val="231F20"/>
          <w:sz w:val="24"/>
          <w:szCs w:val="24"/>
          <w:lang w:val="en-US"/>
        </w:rPr>
      </w:pPr>
      <w:r>
        <w:rPr>
          <w:rFonts w:ascii="Arial" w:eastAsia="Times New Roman" w:hAnsi="Arial" w:cs="Arial"/>
          <w:bCs/>
          <w:color w:val="231F20"/>
          <w:sz w:val="24"/>
          <w:szCs w:val="24"/>
          <w:lang w:val="en-US"/>
        </w:rPr>
        <w:t xml:space="preserve">Practitioner events </w:t>
      </w:r>
    </w:p>
    <w:p w14:paraId="206B86E8" w14:textId="77777777" w:rsidR="00E31A31" w:rsidRPr="00122D04" w:rsidRDefault="00E31A31" w:rsidP="00E31A31">
      <w:pPr>
        <w:autoSpaceDE w:val="0"/>
        <w:autoSpaceDN w:val="0"/>
        <w:adjustRightInd w:val="0"/>
        <w:spacing w:after="0" w:line="240" w:lineRule="auto"/>
        <w:ind w:left="-142"/>
        <w:jc w:val="both"/>
        <w:rPr>
          <w:rFonts w:ascii="Arial" w:eastAsia="Times New Roman" w:hAnsi="Arial" w:cs="Arial"/>
          <w:bCs/>
          <w:color w:val="231F20"/>
          <w:sz w:val="24"/>
          <w:szCs w:val="24"/>
          <w:lang w:val="en-US"/>
        </w:rPr>
      </w:pPr>
    </w:p>
    <w:p w14:paraId="582344DA" w14:textId="53D5EE96" w:rsidR="00E31A31" w:rsidRPr="00122D04" w:rsidRDefault="00E31A31"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13.4 Production of overview report</w:t>
      </w:r>
      <w:r w:rsidR="005E4451">
        <w:rPr>
          <w:rFonts w:ascii="Arial" w:eastAsia="Times New Roman" w:hAnsi="Arial" w:cs="Arial"/>
          <w:bCs/>
          <w:color w:val="231F20"/>
          <w:sz w:val="24"/>
          <w:szCs w:val="24"/>
          <w:lang w:val="en-US"/>
        </w:rPr>
        <w:t xml:space="preserve">: </w:t>
      </w:r>
      <w:r w:rsidRPr="00122D04">
        <w:rPr>
          <w:rFonts w:ascii="Arial" w:eastAsia="Times New Roman" w:hAnsi="Arial" w:cs="Arial"/>
          <w:bCs/>
          <w:color w:val="231F20"/>
          <w:sz w:val="24"/>
          <w:szCs w:val="24"/>
          <w:lang w:val="en-US"/>
        </w:rPr>
        <w:t xml:space="preserve">This should include all action plans from Individual Management Reviews plus any further actions from the </w:t>
      </w:r>
      <w:r w:rsidR="005E4451">
        <w:rPr>
          <w:rFonts w:ascii="Arial" w:eastAsia="Times New Roman" w:hAnsi="Arial" w:cs="Arial"/>
          <w:bCs/>
          <w:color w:val="231F20"/>
          <w:sz w:val="24"/>
          <w:szCs w:val="24"/>
          <w:lang w:val="en-US"/>
        </w:rPr>
        <w:t>Independent</w:t>
      </w:r>
      <w:r w:rsidRPr="00122D04">
        <w:rPr>
          <w:rFonts w:ascii="Arial" w:eastAsia="Times New Roman" w:hAnsi="Arial" w:cs="Arial"/>
          <w:bCs/>
          <w:color w:val="231F20"/>
          <w:sz w:val="24"/>
          <w:szCs w:val="24"/>
          <w:lang w:val="en-US"/>
        </w:rPr>
        <w:t xml:space="preserve"> </w:t>
      </w:r>
      <w:r w:rsidR="005E4451">
        <w:rPr>
          <w:rFonts w:ascii="Arial" w:eastAsia="Times New Roman" w:hAnsi="Arial" w:cs="Arial"/>
          <w:bCs/>
          <w:color w:val="231F20"/>
          <w:sz w:val="24"/>
          <w:szCs w:val="24"/>
          <w:lang w:val="en-US"/>
        </w:rPr>
        <w:t>R</w:t>
      </w:r>
      <w:r w:rsidRPr="00122D04">
        <w:rPr>
          <w:rFonts w:ascii="Arial" w:eastAsia="Times New Roman" w:hAnsi="Arial" w:cs="Arial"/>
          <w:bCs/>
          <w:color w:val="231F20"/>
          <w:sz w:val="24"/>
          <w:szCs w:val="24"/>
          <w:lang w:val="en-US"/>
        </w:rPr>
        <w:t xml:space="preserve">eviewer. Action plans should be explicit as </w:t>
      </w:r>
      <w:proofErr w:type="gramStart"/>
      <w:r w:rsidRPr="00122D04">
        <w:rPr>
          <w:rFonts w:ascii="Arial" w:eastAsia="Times New Roman" w:hAnsi="Arial" w:cs="Arial"/>
          <w:bCs/>
          <w:color w:val="231F20"/>
          <w:sz w:val="24"/>
          <w:szCs w:val="24"/>
          <w:lang w:val="en-US"/>
        </w:rPr>
        <w:t>to;-</w:t>
      </w:r>
      <w:proofErr w:type="gramEnd"/>
    </w:p>
    <w:p w14:paraId="5C153F7A" w14:textId="77777777" w:rsidR="00E31A31" w:rsidRPr="00122D04" w:rsidRDefault="00E31A31"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p>
    <w:p w14:paraId="363114D2" w14:textId="77777777" w:rsidR="00E31A31" w:rsidRPr="00122D04" w:rsidRDefault="00E31A31" w:rsidP="00E31A31">
      <w:pPr>
        <w:numPr>
          <w:ilvl w:val="0"/>
          <w:numId w:val="15"/>
        </w:numPr>
        <w:autoSpaceDE w:val="0"/>
        <w:autoSpaceDN w:val="0"/>
        <w:adjustRightInd w:val="0"/>
        <w:spacing w:after="0" w:line="240" w:lineRule="auto"/>
        <w:jc w:val="both"/>
        <w:rPr>
          <w:rFonts w:ascii="Arial" w:eastAsia="Times New Roman" w:hAnsi="Arial" w:cs="Arial"/>
          <w:sz w:val="24"/>
          <w:szCs w:val="24"/>
          <w:lang w:val="en"/>
        </w:rPr>
      </w:pPr>
      <w:r w:rsidRPr="00122D04">
        <w:rPr>
          <w:rFonts w:ascii="Arial" w:eastAsia="Times New Roman" w:hAnsi="Arial" w:cs="Arial"/>
          <w:bCs/>
          <w:color w:val="231F20"/>
          <w:sz w:val="24"/>
          <w:szCs w:val="24"/>
          <w:lang w:val="en-US"/>
        </w:rPr>
        <w:t>Actions, expected outcomes and who is responsible</w:t>
      </w:r>
    </w:p>
    <w:p w14:paraId="13F88C8A" w14:textId="77777777" w:rsidR="00E31A31" w:rsidRPr="00122D04" w:rsidRDefault="00E31A31" w:rsidP="00E31A31">
      <w:pPr>
        <w:numPr>
          <w:ilvl w:val="0"/>
          <w:numId w:val="15"/>
        </w:numPr>
        <w:autoSpaceDE w:val="0"/>
        <w:autoSpaceDN w:val="0"/>
        <w:adjustRightInd w:val="0"/>
        <w:spacing w:after="0" w:line="240" w:lineRule="auto"/>
        <w:jc w:val="both"/>
        <w:rPr>
          <w:rFonts w:ascii="Arial" w:eastAsia="Times New Roman" w:hAnsi="Arial" w:cs="Arial"/>
          <w:sz w:val="24"/>
          <w:szCs w:val="24"/>
          <w:lang w:val="en"/>
        </w:rPr>
      </w:pPr>
      <w:proofErr w:type="gramStart"/>
      <w:r w:rsidRPr="00122D04">
        <w:rPr>
          <w:rFonts w:ascii="Arial" w:eastAsia="Times New Roman" w:hAnsi="Arial" w:cs="Arial"/>
          <w:sz w:val="24"/>
          <w:szCs w:val="24"/>
          <w:lang w:val="en"/>
        </w:rPr>
        <w:t>Time-scales</w:t>
      </w:r>
      <w:proofErr w:type="gramEnd"/>
      <w:r w:rsidRPr="00122D04">
        <w:rPr>
          <w:rFonts w:ascii="Arial" w:eastAsia="Times New Roman" w:hAnsi="Arial" w:cs="Arial"/>
          <w:sz w:val="24"/>
          <w:szCs w:val="24"/>
          <w:lang w:val="en"/>
        </w:rPr>
        <w:t xml:space="preserve"> for completion </w:t>
      </w:r>
    </w:p>
    <w:p w14:paraId="41345237" w14:textId="77777777" w:rsidR="00E31A31" w:rsidRPr="00122D04" w:rsidRDefault="00E31A31" w:rsidP="00E31A31">
      <w:pPr>
        <w:autoSpaceDE w:val="0"/>
        <w:autoSpaceDN w:val="0"/>
        <w:adjustRightInd w:val="0"/>
        <w:spacing w:after="0" w:line="240" w:lineRule="auto"/>
        <w:jc w:val="both"/>
        <w:rPr>
          <w:rFonts w:ascii="Arial" w:eastAsia="Times New Roman" w:hAnsi="Arial" w:cs="Arial"/>
          <w:bCs/>
          <w:color w:val="231F20"/>
          <w:sz w:val="24"/>
          <w:szCs w:val="24"/>
          <w:lang w:val="en-US"/>
        </w:rPr>
      </w:pPr>
    </w:p>
    <w:p w14:paraId="0F42D7C8" w14:textId="5A6F5B79" w:rsidR="00E31A31" w:rsidRDefault="00E31A31"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13.5 Sign o</w:t>
      </w:r>
      <w:r w:rsidR="00926263">
        <w:rPr>
          <w:rFonts w:ascii="Arial" w:eastAsia="Times New Roman" w:hAnsi="Arial" w:cs="Arial"/>
          <w:bCs/>
          <w:color w:val="231F20"/>
          <w:sz w:val="24"/>
          <w:szCs w:val="24"/>
          <w:lang w:val="en-US"/>
        </w:rPr>
        <w:t>ff by Review P</w:t>
      </w:r>
      <w:r w:rsidRPr="00122D04">
        <w:rPr>
          <w:rFonts w:ascii="Arial" w:eastAsia="Times New Roman" w:hAnsi="Arial" w:cs="Arial"/>
          <w:bCs/>
          <w:color w:val="231F20"/>
          <w:sz w:val="24"/>
          <w:szCs w:val="24"/>
          <w:lang w:val="en-US"/>
        </w:rPr>
        <w:t>anel</w:t>
      </w:r>
      <w:r w:rsidR="005E4451">
        <w:rPr>
          <w:rFonts w:ascii="Arial" w:eastAsia="Times New Roman" w:hAnsi="Arial" w:cs="Arial"/>
          <w:b/>
          <w:bCs/>
          <w:color w:val="231F20"/>
          <w:sz w:val="24"/>
          <w:szCs w:val="24"/>
          <w:lang w:val="en-US"/>
        </w:rPr>
        <w:t>:</w:t>
      </w:r>
      <w:r w:rsidRPr="00122D04">
        <w:rPr>
          <w:rFonts w:ascii="Arial" w:eastAsia="Times New Roman" w:hAnsi="Arial" w:cs="Arial"/>
          <w:bCs/>
          <w:color w:val="231F20"/>
          <w:sz w:val="24"/>
          <w:szCs w:val="24"/>
          <w:lang w:val="en-US"/>
        </w:rPr>
        <w:t xml:space="preserve"> Review the findings against the agreed </w:t>
      </w:r>
      <w:r w:rsidR="005E4451">
        <w:rPr>
          <w:rFonts w:ascii="Arial" w:eastAsia="Times New Roman" w:hAnsi="Arial" w:cs="Arial"/>
          <w:bCs/>
          <w:color w:val="231F20"/>
          <w:sz w:val="24"/>
          <w:szCs w:val="24"/>
          <w:lang w:val="en-US"/>
        </w:rPr>
        <w:t>T</w:t>
      </w:r>
      <w:r w:rsidRPr="00122D04">
        <w:rPr>
          <w:rFonts w:ascii="Arial" w:eastAsia="Times New Roman" w:hAnsi="Arial" w:cs="Arial"/>
          <w:bCs/>
          <w:color w:val="231F20"/>
          <w:sz w:val="24"/>
          <w:szCs w:val="24"/>
          <w:lang w:val="en-US"/>
        </w:rPr>
        <w:t xml:space="preserve">erms of </w:t>
      </w:r>
      <w:r w:rsidR="005E4451">
        <w:rPr>
          <w:rFonts w:ascii="Arial" w:eastAsia="Times New Roman" w:hAnsi="Arial" w:cs="Arial"/>
          <w:bCs/>
          <w:color w:val="231F20"/>
          <w:sz w:val="24"/>
          <w:szCs w:val="24"/>
          <w:lang w:val="en-US"/>
        </w:rPr>
        <w:t>R</w:t>
      </w:r>
      <w:r w:rsidR="00926263">
        <w:rPr>
          <w:rFonts w:ascii="Arial" w:eastAsia="Times New Roman" w:hAnsi="Arial" w:cs="Arial"/>
          <w:bCs/>
          <w:color w:val="231F20"/>
          <w:sz w:val="24"/>
          <w:szCs w:val="24"/>
          <w:lang w:val="en-US"/>
        </w:rPr>
        <w:t>eference or requirements. The P</w:t>
      </w:r>
      <w:r w:rsidRPr="00122D04">
        <w:rPr>
          <w:rFonts w:ascii="Arial" w:eastAsia="Times New Roman" w:hAnsi="Arial" w:cs="Arial"/>
          <w:bCs/>
          <w:color w:val="231F20"/>
          <w:sz w:val="24"/>
          <w:szCs w:val="24"/>
          <w:lang w:val="en-US"/>
        </w:rPr>
        <w:t xml:space="preserve">anel </w:t>
      </w:r>
      <w:r w:rsidR="005E4451">
        <w:rPr>
          <w:rFonts w:ascii="Arial" w:eastAsia="Times New Roman" w:hAnsi="Arial" w:cs="Arial"/>
          <w:bCs/>
          <w:color w:val="231F20"/>
          <w:sz w:val="24"/>
          <w:szCs w:val="24"/>
          <w:lang w:val="en-US"/>
        </w:rPr>
        <w:t>C</w:t>
      </w:r>
      <w:r w:rsidRPr="00122D04">
        <w:rPr>
          <w:rFonts w:ascii="Arial" w:eastAsia="Times New Roman" w:hAnsi="Arial" w:cs="Arial"/>
          <w:bCs/>
          <w:color w:val="231F20"/>
          <w:sz w:val="24"/>
          <w:szCs w:val="24"/>
          <w:lang w:val="en-US"/>
        </w:rPr>
        <w:t xml:space="preserve">hair should ask the </w:t>
      </w:r>
      <w:r w:rsidR="005E4451">
        <w:rPr>
          <w:rFonts w:ascii="Arial" w:eastAsia="Times New Roman" w:hAnsi="Arial" w:cs="Arial"/>
          <w:bCs/>
          <w:color w:val="231F20"/>
          <w:sz w:val="24"/>
          <w:szCs w:val="24"/>
          <w:lang w:val="en-US"/>
        </w:rPr>
        <w:t>R</w:t>
      </w:r>
      <w:r w:rsidRPr="00122D04">
        <w:rPr>
          <w:rFonts w:ascii="Arial" w:eastAsia="Times New Roman" w:hAnsi="Arial" w:cs="Arial"/>
          <w:bCs/>
          <w:color w:val="231F20"/>
          <w:sz w:val="24"/>
          <w:szCs w:val="24"/>
          <w:lang w:val="en-US"/>
        </w:rPr>
        <w:t xml:space="preserve">eview </w:t>
      </w:r>
      <w:r w:rsidR="005E4451">
        <w:rPr>
          <w:rFonts w:ascii="Arial" w:eastAsia="Times New Roman" w:hAnsi="Arial" w:cs="Arial"/>
          <w:bCs/>
          <w:color w:val="231F20"/>
          <w:sz w:val="24"/>
          <w:szCs w:val="24"/>
          <w:lang w:val="en-US"/>
        </w:rPr>
        <w:t>P</w:t>
      </w:r>
      <w:r w:rsidRPr="00122D04">
        <w:rPr>
          <w:rFonts w:ascii="Arial" w:eastAsia="Times New Roman" w:hAnsi="Arial" w:cs="Arial"/>
          <w:bCs/>
          <w:color w:val="231F20"/>
          <w:sz w:val="24"/>
          <w:szCs w:val="24"/>
          <w:lang w:val="en-US"/>
        </w:rPr>
        <w:t xml:space="preserve">anel to sign off </w:t>
      </w:r>
      <w:r w:rsidR="00926263">
        <w:rPr>
          <w:rFonts w:ascii="Arial" w:eastAsia="Times New Roman" w:hAnsi="Arial" w:cs="Arial"/>
          <w:bCs/>
          <w:color w:val="231F20"/>
          <w:sz w:val="24"/>
          <w:szCs w:val="24"/>
          <w:lang w:val="en-US"/>
        </w:rPr>
        <w:t>the Safeguarding Adult Review.</w:t>
      </w:r>
    </w:p>
    <w:p w14:paraId="125CD84B" w14:textId="77777777" w:rsidR="00926263" w:rsidRDefault="00926263"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p>
    <w:p w14:paraId="0EE27769" w14:textId="77777777" w:rsidR="00926263" w:rsidRPr="00926263" w:rsidRDefault="00926263" w:rsidP="00E31A31">
      <w:pPr>
        <w:autoSpaceDE w:val="0"/>
        <w:autoSpaceDN w:val="0"/>
        <w:adjustRightInd w:val="0"/>
        <w:spacing w:after="0" w:line="240" w:lineRule="auto"/>
        <w:ind w:left="426" w:hanging="568"/>
        <w:jc w:val="both"/>
        <w:rPr>
          <w:rFonts w:ascii="Arial" w:eastAsia="Times New Roman" w:hAnsi="Arial" w:cs="Arial"/>
          <w:b/>
          <w:bCs/>
          <w:color w:val="231F20"/>
          <w:sz w:val="24"/>
          <w:szCs w:val="24"/>
          <w:lang w:val="en-US"/>
        </w:rPr>
      </w:pPr>
      <w:r>
        <w:rPr>
          <w:rFonts w:ascii="Arial" w:eastAsia="Times New Roman" w:hAnsi="Arial" w:cs="Arial"/>
          <w:bCs/>
          <w:color w:val="231F20"/>
          <w:sz w:val="24"/>
          <w:szCs w:val="24"/>
          <w:lang w:val="en-US"/>
        </w:rPr>
        <w:t xml:space="preserve">13.6 </w:t>
      </w:r>
      <w:r w:rsidRPr="001A7CC7">
        <w:rPr>
          <w:rFonts w:ascii="Arial" w:eastAsia="Times New Roman" w:hAnsi="Arial" w:cs="Arial"/>
          <w:b/>
          <w:bCs/>
          <w:color w:val="231F20"/>
          <w:sz w:val="24"/>
          <w:szCs w:val="24"/>
          <w:lang w:val="en-US"/>
        </w:rPr>
        <w:t>Each completed SAR report will come with a set of recommendations as proposed by the author of the report. It is the role and responsibility of the Panel to ensure that these recommendations are converted into an Action Plan that supports the delivery and ensures the impact of the recommendations.</w:t>
      </w:r>
      <w:r w:rsidRPr="00926263">
        <w:rPr>
          <w:rFonts w:ascii="Arial" w:eastAsia="Times New Roman" w:hAnsi="Arial" w:cs="Arial"/>
          <w:b/>
          <w:bCs/>
          <w:color w:val="231F20"/>
          <w:sz w:val="24"/>
          <w:szCs w:val="24"/>
          <w:lang w:val="en-US"/>
        </w:rPr>
        <w:t xml:space="preserve"> </w:t>
      </w:r>
    </w:p>
    <w:p w14:paraId="210BB989" w14:textId="77777777" w:rsidR="00E31A31" w:rsidRPr="00122D04" w:rsidRDefault="00E31A31" w:rsidP="00E31A31">
      <w:pPr>
        <w:autoSpaceDE w:val="0"/>
        <w:autoSpaceDN w:val="0"/>
        <w:adjustRightInd w:val="0"/>
        <w:spacing w:after="0" w:line="240" w:lineRule="auto"/>
        <w:jc w:val="both"/>
        <w:rPr>
          <w:rFonts w:ascii="Arial" w:eastAsia="Times New Roman" w:hAnsi="Arial" w:cs="Arial"/>
          <w:bCs/>
          <w:color w:val="231F20"/>
          <w:sz w:val="24"/>
          <w:szCs w:val="24"/>
          <w:lang w:val="en-US"/>
        </w:rPr>
      </w:pPr>
    </w:p>
    <w:p w14:paraId="59D96DB2" w14:textId="2BEA1EAB" w:rsidR="00E31A31" w:rsidRPr="00122D04" w:rsidRDefault="003B5D54"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r>
        <w:rPr>
          <w:rFonts w:ascii="Arial" w:eastAsia="Times New Roman" w:hAnsi="Arial" w:cs="Arial"/>
          <w:bCs/>
          <w:color w:val="231F20"/>
          <w:sz w:val="24"/>
          <w:szCs w:val="24"/>
          <w:lang w:val="en-US"/>
        </w:rPr>
        <w:t>13.7</w:t>
      </w:r>
      <w:r w:rsidR="00E31A31" w:rsidRPr="00122D04">
        <w:rPr>
          <w:rFonts w:ascii="Arial" w:eastAsia="Times New Roman" w:hAnsi="Arial" w:cs="Arial"/>
          <w:bCs/>
          <w:color w:val="231F20"/>
          <w:sz w:val="24"/>
          <w:szCs w:val="24"/>
          <w:lang w:val="en-US"/>
        </w:rPr>
        <w:t xml:space="preserve"> </w:t>
      </w:r>
      <w:r w:rsidR="00926263">
        <w:rPr>
          <w:rFonts w:ascii="Arial" w:eastAsia="Times New Roman" w:hAnsi="Arial" w:cs="Arial"/>
          <w:bCs/>
          <w:color w:val="231F20"/>
          <w:sz w:val="24"/>
          <w:szCs w:val="24"/>
          <w:lang w:val="en-US"/>
        </w:rPr>
        <w:t xml:space="preserve">Every completed SAR report and action plan, once agreed and signed off by the Panel, will need to be viewed and agreed by the Safeguarding Adult </w:t>
      </w:r>
      <w:r w:rsidR="00C618A7">
        <w:rPr>
          <w:rFonts w:ascii="Arial" w:eastAsia="Times New Roman" w:hAnsi="Arial" w:cs="Arial"/>
          <w:bCs/>
          <w:color w:val="231F20"/>
          <w:sz w:val="24"/>
          <w:szCs w:val="24"/>
          <w:lang w:val="en-US"/>
        </w:rPr>
        <w:t>Sub-Group</w:t>
      </w:r>
      <w:r w:rsidR="00926263">
        <w:rPr>
          <w:rFonts w:ascii="Arial" w:eastAsia="Times New Roman" w:hAnsi="Arial" w:cs="Arial"/>
          <w:bCs/>
          <w:color w:val="231F20"/>
          <w:sz w:val="24"/>
          <w:szCs w:val="24"/>
          <w:lang w:val="en-US"/>
        </w:rPr>
        <w:t xml:space="preserve">. The </w:t>
      </w:r>
      <w:r w:rsidR="00C618A7">
        <w:rPr>
          <w:rFonts w:ascii="Arial" w:eastAsia="Times New Roman" w:hAnsi="Arial" w:cs="Arial"/>
          <w:bCs/>
          <w:color w:val="231F20"/>
          <w:sz w:val="24"/>
          <w:szCs w:val="24"/>
          <w:lang w:val="en-US"/>
        </w:rPr>
        <w:t>Sub-Group</w:t>
      </w:r>
      <w:r w:rsidR="00926263">
        <w:rPr>
          <w:rFonts w:ascii="Arial" w:eastAsia="Times New Roman" w:hAnsi="Arial" w:cs="Arial"/>
          <w:bCs/>
          <w:color w:val="231F20"/>
          <w:sz w:val="24"/>
          <w:szCs w:val="24"/>
          <w:lang w:val="en-US"/>
        </w:rPr>
        <w:t xml:space="preserve"> will then formally sign off both documents before sending them to the Safeguarding Adults Board for approval. </w:t>
      </w:r>
    </w:p>
    <w:p w14:paraId="055236F6" w14:textId="77777777" w:rsidR="00E31A31" w:rsidRPr="00122D04" w:rsidRDefault="00E31A31" w:rsidP="00E31A31">
      <w:pPr>
        <w:autoSpaceDE w:val="0"/>
        <w:autoSpaceDN w:val="0"/>
        <w:adjustRightInd w:val="0"/>
        <w:spacing w:after="0" w:line="240" w:lineRule="auto"/>
        <w:ind w:firstLine="720"/>
        <w:jc w:val="both"/>
        <w:rPr>
          <w:rFonts w:ascii="Arial" w:eastAsia="Times New Roman" w:hAnsi="Arial" w:cs="Arial"/>
          <w:bCs/>
          <w:color w:val="231F20"/>
          <w:sz w:val="24"/>
          <w:szCs w:val="24"/>
          <w:lang w:val="en-US"/>
        </w:rPr>
      </w:pPr>
    </w:p>
    <w:p w14:paraId="3E13210E" w14:textId="6391EC9B" w:rsidR="00E31A31" w:rsidRPr="00122D04" w:rsidRDefault="003B5D54" w:rsidP="00E31A31">
      <w:pPr>
        <w:autoSpaceDE w:val="0"/>
        <w:autoSpaceDN w:val="0"/>
        <w:adjustRightInd w:val="0"/>
        <w:spacing w:after="0" w:line="240" w:lineRule="auto"/>
        <w:ind w:left="426" w:hanging="568"/>
        <w:jc w:val="both"/>
        <w:rPr>
          <w:rFonts w:ascii="Arial" w:eastAsia="Times New Roman" w:hAnsi="Arial" w:cs="Arial"/>
          <w:bCs/>
          <w:color w:val="231F20"/>
          <w:sz w:val="24"/>
          <w:szCs w:val="24"/>
          <w:lang w:val="en-US"/>
        </w:rPr>
      </w:pPr>
      <w:r>
        <w:rPr>
          <w:rFonts w:ascii="Arial" w:eastAsia="Times New Roman" w:hAnsi="Arial" w:cs="Arial"/>
          <w:bCs/>
          <w:color w:val="231F20"/>
          <w:sz w:val="24"/>
          <w:szCs w:val="24"/>
          <w:lang w:val="en-US"/>
        </w:rPr>
        <w:t>13.8</w:t>
      </w:r>
      <w:r w:rsidR="00E31A31" w:rsidRPr="00122D04">
        <w:rPr>
          <w:rFonts w:ascii="Arial" w:eastAsia="Times New Roman" w:hAnsi="Arial" w:cs="Arial"/>
          <w:bCs/>
          <w:color w:val="231F20"/>
          <w:sz w:val="24"/>
          <w:szCs w:val="24"/>
          <w:lang w:val="en-US"/>
        </w:rPr>
        <w:t xml:space="preserve"> Presentation to Safeguarding Adults Board</w:t>
      </w:r>
      <w:r w:rsidR="005E4451">
        <w:rPr>
          <w:rFonts w:ascii="Arial" w:eastAsia="Times New Roman" w:hAnsi="Arial" w:cs="Arial"/>
          <w:bCs/>
          <w:color w:val="231F20"/>
          <w:sz w:val="24"/>
          <w:szCs w:val="24"/>
          <w:lang w:val="en-US"/>
        </w:rPr>
        <w:t>:</w:t>
      </w:r>
      <w:r w:rsidR="00E31A31" w:rsidRPr="00122D04">
        <w:rPr>
          <w:rFonts w:ascii="Arial" w:eastAsia="Times New Roman" w:hAnsi="Arial" w:cs="Arial"/>
          <w:bCs/>
          <w:color w:val="231F20"/>
          <w:sz w:val="24"/>
          <w:szCs w:val="24"/>
          <w:lang w:val="en-US"/>
        </w:rPr>
        <w:t xml:space="preserve"> The Safeguarding Adults Board should agree what action is to be taken from the findings and</w:t>
      </w:r>
    </w:p>
    <w:p w14:paraId="7EE7FDEF" w14:textId="77777777" w:rsidR="00E31A31" w:rsidRPr="00122D04" w:rsidRDefault="00E31A31" w:rsidP="00E31A31">
      <w:pPr>
        <w:autoSpaceDE w:val="0"/>
        <w:autoSpaceDN w:val="0"/>
        <w:adjustRightInd w:val="0"/>
        <w:spacing w:after="0" w:line="240" w:lineRule="auto"/>
        <w:ind w:left="426" w:hanging="568"/>
        <w:jc w:val="both"/>
        <w:rPr>
          <w:rFonts w:ascii="Arial" w:eastAsia="Times New Roman" w:hAnsi="Arial" w:cs="Arial"/>
          <w:sz w:val="24"/>
          <w:szCs w:val="24"/>
        </w:rPr>
      </w:pPr>
    </w:p>
    <w:p w14:paraId="2505B096" w14:textId="77777777" w:rsidR="00E31A31" w:rsidRPr="00122D04" w:rsidRDefault="00E31A31" w:rsidP="00E31A31">
      <w:pPr>
        <w:numPr>
          <w:ilvl w:val="0"/>
          <w:numId w:val="16"/>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Make sure that the overview report includes an executive summary </w:t>
      </w:r>
      <w:r w:rsidR="00D5243F" w:rsidRPr="00122D04">
        <w:rPr>
          <w:rFonts w:ascii="Arial" w:eastAsia="Times New Roman" w:hAnsi="Arial" w:cs="Arial"/>
          <w:bCs/>
          <w:color w:val="231F20"/>
          <w:sz w:val="24"/>
          <w:szCs w:val="24"/>
          <w:lang w:val="en-US"/>
        </w:rPr>
        <w:t>and decide if both are going to be made public</w:t>
      </w:r>
    </w:p>
    <w:p w14:paraId="66544095" w14:textId="77777777" w:rsidR="00E31A31" w:rsidRPr="00122D04" w:rsidRDefault="00E31A31" w:rsidP="00E31A31">
      <w:pPr>
        <w:numPr>
          <w:ilvl w:val="0"/>
          <w:numId w:val="16"/>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Agree an action plan from the recommendations in the overview report, to be included in the board’s overall work plan.</w:t>
      </w:r>
    </w:p>
    <w:p w14:paraId="493E8904" w14:textId="1FB8F62F" w:rsidR="00E31A31" w:rsidRPr="00122D04" w:rsidRDefault="00E31A31" w:rsidP="00E31A31">
      <w:pPr>
        <w:numPr>
          <w:ilvl w:val="0"/>
          <w:numId w:val="16"/>
        </w:numPr>
        <w:autoSpaceDE w:val="0"/>
        <w:autoSpaceDN w:val="0"/>
        <w:adjustRightInd w:val="0"/>
        <w:spacing w:after="0" w:line="240" w:lineRule="auto"/>
        <w:jc w:val="both"/>
        <w:rPr>
          <w:rFonts w:ascii="Arial" w:eastAsia="Times New Roman" w:hAnsi="Arial" w:cs="Arial"/>
          <w:bCs/>
          <w:color w:val="231F20"/>
          <w:sz w:val="24"/>
          <w:szCs w:val="24"/>
          <w:lang w:val="en-US"/>
        </w:rPr>
      </w:pPr>
      <w:r w:rsidRPr="00122D04">
        <w:rPr>
          <w:rFonts w:ascii="Arial" w:eastAsia="Times New Roman" w:hAnsi="Arial" w:cs="Arial"/>
          <w:bCs/>
          <w:color w:val="231F20"/>
          <w:sz w:val="24"/>
          <w:szCs w:val="24"/>
          <w:lang w:val="en-US"/>
        </w:rPr>
        <w:t xml:space="preserve">Include the findings from any Safeguarding Adult Review in its </w:t>
      </w:r>
      <w:r w:rsidR="005E4451">
        <w:rPr>
          <w:rFonts w:ascii="Arial" w:eastAsia="Times New Roman" w:hAnsi="Arial" w:cs="Arial"/>
          <w:bCs/>
          <w:color w:val="231F20"/>
          <w:sz w:val="24"/>
          <w:szCs w:val="24"/>
          <w:lang w:val="en-US"/>
        </w:rPr>
        <w:t>A</w:t>
      </w:r>
      <w:r w:rsidRPr="00122D04">
        <w:rPr>
          <w:rFonts w:ascii="Arial" w:eastAsia="Times New Roman" w:hAnsi="Arial" w:cs="Arial"/>
          <w:bCs/>
          <w:color w:val="231F20"/>
          <w:sz w:val="24"/>
          <w:szCs w:val="24"/>
          <w:lang w:val="en-US"/>
        </w:rPr>
        <w:t xml:space="preserve">nnual </w:t>
      </w:r>
      <w:r w:rsidR="005E4451">
        <w:rPr>
          <w:rFonts w:ascii="Arial" w:eastAsia="Times New Roman" w:hAnsi="Arial" w:cs="Arial"/>
          <w:bCs/>
          <w:color w:val="231F20"/>
          <w:sz w:val="24"/>
          <w:szCs w:val="24"/>
          <w:lang w:val="en-US"/>
        </w:rPr>
        <w:t>R</w:t>
      </w:r>
      <w:r w:rsidRPr="00122D04">
        <w:rPr>
          <w:rFonts w:ascii="Arial" w:eastAsia="Times New Roman" w:hAnsi="Arial" w:cs="Arial"/>
          <w:bCs/>
          <w:color w:val="231F20"/>
          <w:sz w:val="24"/>
          <w:szCs w:val="24"/>
          <w:lang w:val="en-US"/>
        </w:rPr>
        <w:t xml:space="preserve">eport together with what actions it has taken/intends to take in relation to those findings. </w:t>
      </w:r>
    </w:p>
    <w:p w14:paraId="7F1B4613" w14:textId="77777777" w:rsidR="00E31A31" w:rsidRPr="00122D04" w:rsidRDefault="00E31A31" w:rsidP="00E31A31">
      <w:pPr>
        <w:numPr>
          <w:ilvl w:val="0"/>
          <w:numId w:val="16"/>
        </w:numPr>
        <w:autoSpaceDE w:val="0"/>
        <w:autoSpaceDN w:val="0"/>
        <w:adjustRightInd w:val="0"/>
        <w:spacing w:after="0" w:line="240" w:lineRule="auto"/>
        <w:jc w:val="both"/>
        <w:rPr>
          <w:rFonts w:ascii="Arial" w:eastAsia="Times New Roman" w:hAnsi="Arial" w:cs="Arial"/>
          <w:b/>
          <w:bCs/>
          <w:sz w:val="24"/>
          <w:szCs w:val="24"/>
        </w:rPr>
      </w:pPr>
      <w:r w:rsidRPr="00122D04">
        <w:rPr>
          <w:rFonts w:ascii="Arial" w:eastAsia="Times New Roman" w:hAnsi="Arial" w:cs="Arial"/>
          <w:bCs/>
          <w:color w:val="231F20"/>
          <w:sz w:val="24"/>
          <w:szCs w:val="24"/>
          <w:lang w:val="en-US"/>
        </w:rPr>
        <w:t>Programme for lessons learnt.</w:t>
      </w:r>
    </w:p>
    <w:p w14:paraId="545C4F1F" w14:textId="77777777" w:rsidR="00D5243F" w:rsidRPr="00122D04" w:rsidRDefault="00D5243F" w:rsidP="00D5243F">
      <w:pPr>
        <w:autoSpaceDE w:val="0"/>
        <w:autoSpaceDN w:val="0"/>
        <w:adjustRightInd w:val="0"/>
        <w:spacing w:after="0" w:line="240" w:lineRule="auto"/>
        <w:jc w:val="both"/>
        <w:rPr>
          <w:rFonts w:ascii="Arial" w:eastAsia="Times New Roman" w:hAnsi="Arial" w:cs="Arial"/>
          <w:bCs/>
          <w:color w:val="C00000"/>
          <w:sz w:val="24"/>
          <w:szCs w:val="24"/>
          <w:lang w:val="en-US"/>
        </w:rPr>
      </w:pPr>
    </w:p>
    <w:p w14:paraId="5E60521D" w14:textId="61E5A189" w:rsidR="00D5243F" w:rsidRPr="00122D04" w:rsidRDefault="003B5D54" w:rsidP="00B32830">
      <w:pPr>
        <w:pStyle w:val="ListParagraph"/>
        <w:numPr>
          <w:ilvl w:val="0"/>
          <w:numId w:val="19"/>
        </w:numPr>
        <w:rPr>
          <w:rFonts w:ascii="Arial" w:hAnsi="Arial" w:cs="Arial"/>
          <w:sz w:val="24"/>
          <w:szCs w:val="24"/>
        </w:rPr>
      </w:pPr>
      <w:r>
        <w:rPr>
          <w:rFonts w:ascii="Arial" w:eastAsia="Times New Roman" w:hAnsi="Arial" w:cs="Arial"/>
          <w:bCs/>
          <w:sz w:val="24"/>
          <w:szCs w:val="24"/>
          <w:lang w:val="en-US"/>
        </w:rPr>
        <w:t>13.9</w:t>
      </w:r>
      <w:r w:rsidR="00D5243F" w:rsidRPr="00122D04">
        <w:rPr>
          <w:rFonts w:ascii="Arial" w:eastAsia="Times New Roman" w:hAnsi="Arial" w:cs="Arial"/>
          <w:bCs/>
          <w:sz w:val="24"/>
          <w:szCs w:val="24"/>
          <w:lang w:val="en-US"/>
        </w:rPr>
        <w:t xml:space="preserve"> </w:t>
      </w:r>
      <w:r w:rsidR="00D5243F" w:rsidRPr="00122D04">
        <w:rPr>
          <w:rFonts w:ascii="Arial" w:eastAsia="Times New Roman" w:hAnsi="Arial" w:cs="Arial"/>
          <w:bCs/>
          <w:sz w:val="24"/>
          <w:szCs w:val="24"/>
          <w:lang w:val="en-US"/>
        </w:rPr>
        <w:tab/>
        <w:t xml:space="preserve">Following presentation of </w:t>
      </w:r>
      <w:r w:rsidR="005E4451">
        <w:rPr>
          <w:rFonts w:ascii="Arial" w:eastAsia="Times New Roman" w:hAnsi="Arial" w:cs="Arial"/>
          <w:bCs/>
          <w:sz w:val="24"/>
          <w:szCs w:val="24"/>
          <w:lang w:val="en-US"/>
        </w:rPr>
        <w:t xml:space="preserve">the </w:t>
      </w:r>
      <w:r w:rsidR="00D5243F" w:rsidRPr="00122D04">
        <w:rPr>
          <w:rFonts w:ascii="Arial" w:eastAsia="Times New Roman" w:hAnsi="Arial" w:cs="Arial"/>
          <w:bCs/>
          <w:sz w:val="24"/>
          <w:szCs w:val="24"/>
          <w:lang w:val="en-US"/>
        </w:rPr>
        <w:t xml:space="preserve">SAR to </w:t>
      </w:r>
      <w:r w:rsidR="005E4451">
        <w:rPr>
          <w:rFonts w:ascii="Arial" w:eastAsia="Times New Roman" w:hAnsi="Arial" w:cs="Arial"/>
          <w:bCs/>
          <w:sz w:val="24"/>
          <w:szCs w:val="24"/>
          <w:lang w:val="en-US"/>
        </w:rPr>
        <w:t xml:space="preserve">the </w:t>
      </w:r>
      <w:r w:rsidR="00D5243F" w:rsidRPr="00122D04">
        <w:rPr>
          <w:rFonts w:ascii="Arial" w:eastAsia="Times New Roman" w:hAnsi="Arial" w:cs="Arial"/>
          <w:bCs/>
          <w:sz w:val="24"/>
          <w:szCs w:val="24"/>
          <w:lang w:val="en-US"/>
        </w:rPr>
        <w:t>Board</w:t>
      </w:r>
      <w:r w:rsidR="005E4451">
        <w:rPr>
          <w:rFonts w:ascii="Arial" w:eastAsia="Times New Roman" w:hAnsi="Arial" w:cs="Arial"/>
          <w:bCs/>
          <w:sz w:val="24"/>
          <w:szCs w:val="24"/>
          <w:lang w:val="en-US"/>
        </w:rPr>
        <w:t>,</w:t>
      </w:r>
      <w:r w:rsidR="00D5243F" w:rsidRPr="00122D04">
        <w:rPr>
          <w:rFonts w:ascii="Arial" w:eastAsia="Times New Roman" w:hAnsi="Arial" w:cs="Arial"/>
          <w:bCs/>
          <w:sz w:val="24"/>
          <w:szCs w:val="24"/>
          <w:lang w:val="en-US"/>
        </w:rPr>
        <w:t xml:space="preserve"> and approval of </w:t>
      </w:r>
      <w:r w:rsidR="005E4451">
        <w:rPr>
          <w:rFonts w:ascii="Arial" w:eastAsia="Times New Roman" w:hAnsi="Arial" w:cs="Arial"/>
          <w:bCs/>
          <w:sz w:val="24"/>
          <w:szCs w:val="24"/>
          <w:lang w:val="en-US"/>
        </w:rPr>
        <w:t xml:space="preserve">the </w:t>
      </w:r>
      <w:r w:rsidR="00D5243F" w:rsidRPr="00122D04">
        <w:rPr>
          <w:rFonts w:ascii="Arial" w:eastAsia="Times New Roman" w:hAnsi="Arial" w:cs="Arial"/>
          <w:bCs/>
          <w:sz w:val="24"/>
          <w:szCs w:val="24"/>
          <w:lang w:val="en-US"/>
        </w:rPr>
        <w:t>report by the Board</w:t>
      </w:r>
      <w:r w:rsidR="005E4451">
        <w:rPr>
          <w:rFonts w:ascii="Arial" w:eastAsia="Times New Roman" w:hAnsi="Arial" w:cs="Arial"/>
          <w:bCs/>
          <w:sz w:val="24"/>
          <w:szCs w:val="24"/>
          <w:lang w:val="en-US"/>
        </w:rPr>
        <w:t>,</w:t>
      </w:r>
      <w:r w:rsidR="00D5243F" w:rsidRPr="00122D04">
        <w:rPr>
          <w:rFonts w:ascii="Arial" w:eastAsia="Times New Roman" w:hAnsi="Arial" w:cs="Arial"/>
          <w:bCs/>
          <w:sz w:val="24"/>
          <w:szCs w:val="24"/>
          <w:lang w:val="en-US"/>
        </w:rPr>
        <w:t xml:space="preserve"> </w:t>
      </w:r>
      <w:r w:rsidR="005E4451">
        <w:rPr>
          <w:rFonts w:ascii="Arial" w:eastAsia="Times New Roman" w:hAnsi="Arial" w:cs="Arial"/>
          <w:bCs/>
          <w:sz w:val="24"/>
          <w:szCs w:val="24"/>
          <w:lang w:val="en-US"/>
        </w:rPr>
        <w:t>Buckinghamshire Safeguarding Adults Board will</w:t>
      </w:r>
      <w:r w:rsidR="00D5243F" w:rsidRPr="00122D04">
        <w:rPr>
          <w:rFonts w:ascii="Arial" w:hAnsi="Arial" w:cs="Arial"/>
          <w:sz w:val="24"/>
          <w:szCs w:val="24"/>
        </w:rPr>
        <w:t xml:space="preserve">Develop a Media statement </w:t>
      </w:r>
    </w:p>
    <w:p w14:paraId="303B10C2" w14:textId="77777777" w:rsidR="00D5243F" w:rsidRPr="00122D04" w:rsidRDefault="00D5243F" w:rsidP="00D5243F">
      <w:pPr>
        <w:pStyle w:val="ListParagraph"/>
        <w:numPr>
          <w:ilvl w:val="0"/>
          <w:numId w:val="19"/>
        </w:numPr>
        <w:rPr>
          <w:rFonts w:ascii="Arial" w:hAnsi="Arial" w:cs="Arial"/>
          <w:sz w:val="24"/>
          <w:szCs w:val="24"/>
        </w:rPr>
      </w:pPr>
      <w:r w:rsidRPr="00122D04">
        <w:rPr>
          <w:rFonts w:ascii="Arial" w:hAnsi="Arial" w:cs="Arial"/>
          <w:sz w:val="24"/>
          <w:szCs w:val="24"/>
        </w:rPr>
        <w:t>Notify agencies involved in process of intent to publish with a copy of media statement and all documents (secure/draft)</w:t>
      </w:r>
    </w:p>
    <w:p w14:paraId="64FE9D5E" w14:textId="77777777" w:rsidR="00D5243F" w:rsidRPr="00122D04" w:rsidRDefault="00D5243F" w:rsidP="00D5243F">
      <w:pPr>
        <w:pStyle w:val="ListParagraph"/>
        <w:numPr>
          <w:ilvl w:val="0"/>
          <w:numId w:val="19"/>
        </w:numPr>
        <w:rPr>
          <w:rFonts w:ascii="Arial" w:hAnsi="Arial" w:cs="Arial"/>
          <w:sz w:val="24"/>
          <w:szCs w:val="24"/>
        </w:rPr>
      </w:pPr>
      <w:r w:rsidRPr="00122D04">
        <w:rPr>
          <w:rFonts w:ascii="Arial" w:hAnsi="Arial" w:cs="Arial"/>
          <w:sz w:val="24"/>
          <w:szCs w:val="24"/>
        </w:rPr>
        <w:t xml:space="preserve">Notify families of </w:t>
      </w:r>
      <w:r w:rsidR="00850B7C" w:rsidRPr="00122D04">
        <w:rPr>
          <w:rFonts w:ascii="Arial" w:hAnsi="Arial" w:cs="Arial"/>
          <w:sz w:val="24"/>
          <w:szCs w:val="24"/>
        </w:rPr>
        <w:t>intent to publish</w:t>
      </w:r>
    </w:p>
    <w:p w14:paraId="16E81683" w14:textId="77777777" w:rsidR="00D5243F" w:rsidRDefault="00D5243F" w:rsidP="00D5243F">
      <w:pPr>
        <w:pStyle w:val="ListParagraph"/>
        <w:numPr>
          <w:ilvl w:val="0"/>
          <w:numId w:val="19"/>
        </w:numPr>
        <w:rPr>
          <w:rFonts w:ascii="Arial" w:hAnsi="Arial" w:cs="Arial"/>
          <w:sz w:val="24"/>
          <w:szCs w:val="24"/>
        </w:rPr>
      </w:pPr>
      <w:r w:rsidRPr="00122D04">
        <w:rPr>
          <w:rFonts w:ascii="Arial" w:hAnsi="Arial" w:cs="Arial"/>
          <w:sz w:val="24"/>
          <w:szCs w:val="24"/>
        </w:rPr>
        <w:t>Document published on website</w:t>
      </w:r>
    </w:p>
    <w:p w14:paraId="60B460A0" w14:textId="77777777" w:rsidR="003B5D54" w:rsidRDefault="003B5D54" w:rsidP="003B5D54">
      <w:pPr>
        <w:pStyle w:val="ListParagraph"/>
        <w:rPr>
          <w:rFonts w:ascii="Arial" w:hAnsi="Arial" w:cs="Arial"/>
          <w:sz w:val="24"/>
          <w:szCs w:val="24"/>
        </w:rPr>
      </w:pPr>
    </w:p>
    <w:p w14:paraId="02EBCD72" w14:textId="77777777" w:rsidR="003B5D54" w:rsidRPr="00122D04" w:rsidRDefault="003B5D54" w:rsidP="003B5D54">
      <w:pPr>
        <w:pStyle w:val="ListParagraph"/>
        <w:rPr>
          <w:rFonts w:ascii="Arial" w:hAnsi="Arial" w:cs="Arial"/>
          <w:sz w:val="24"/>
          <w:szCs w:val="24"/>
        </w:rPr>
      </w:pPr>
    </w:p>
    <w:p w14:paraId="2B35306F" w14:textId="724B1061" w:rsidR="00850B7C" w:rsidRPr="00122D04" w:rsidRDefault="00850B7C" w:rsidP="00850B7C">
      <w:pPr>
        <w:ind w:left="360"/>
        <w:rPr>
          <w:rFonts w:ascii="Arial" w:hAnsi="Arial" w:cs="Arial"/>
          <w:sz w:val="24"/>
          <w:szCs w:val="24"/>
        </w:rPr>
      </w:pPr>
      <w:r w:rsidRPr="00122D04">
        <w:rPr>
          <w:rFonts w:ascii="Arial" w:hAnsi="Arial" w:cs="Arial"/>
          <w:sz w:val="24"/>
          <w:szCs w:val="24"/>
        </w:rPr>
        <w:t xml:space="preserve">Some SARs will require a more formal publication process and the level of publication process required will be confirmed by </w:t>
      </w:r>
      <w:r w:rsidR="00B32830">
        <w:rPr>
          <w:rFonts w:ascii="Arial" w:hAnsi="Arial" w:cs="Arial"/>
          <w:sz w:val="24"/>
          <w:szCs w:val="24"/>
        </w:rPr>
        <w:t xml:space="preserve">the </w:t>
      </w:r>
      <w:r w:rsidRPr="00122D04">
        <w:rPr>
          <w:rFonts w:ascii="Arial" w:hAnsi="Arial" w:cs="Arial"/>
          <w:sz w:val="24"/>
          <w:szCs w:val="24"/>
        </w:rPr>
        <w:t xml:space="preserve">SAR </w:t>
      </w:r>
      <w:r w:rsidR="00C618A7">
        <w:rPr>
          <w:rFonts w:ascii="Arial" w:hAnsi="Arial" w:cs="Arial"/>
          <w:sz w:val="24"/>
          <w:szCs w:val="24"/>
        </w:rPr>
        <w:t>Sub-Group</w:t>
      </w:r>
      <w:r w:rsidRPr="00122D04">
        <w:rPr>
          <w:rFonts w:ascii="Arial" w:hAnsi="Arial" w:cs="Arial"/>
          <w:sz w:val="24"/>
          <w:szCs w:val="24"/>
        </w:rPr>
        <w:t>.</w:t>
      </w:r>
    </w:p>
    <w:p w14:paraId="328FD7A3" w14:textId="77777777" w:rsidR="00C67C10" w:rsidRDefault="00C67C10" w:rsidP="00CB0E15">
      <w:pPr>
        <w:rPr>
          <w:rFonts w:ascii="Arial" w:eastAsia="Times New Roman" w:hAnsi="Arial" w:cs="Arial"/>
          <w:b/>
          <w:bCs/>
          <w:sz w:val="24"/>
          <w:szCs w:val="24"/>
        </w:rPr>
      </w:pPr>
    </w:p>
    <w:p w14:paraId="5350535E" w14:textId="77777777" w:rsidR="00CB0E15" w:rsidRPr="00122D04" w:rsidRDefault="00CB0E15" w:rsidP="00CB0E15">
      <w:pPr>
        <w:rPr>
          <w:rFonts w:ascii="Arial" w:hAnsi="Arial" w:cs="Arial"/>
          <w:color w:val="002060"/>
          <w:sz w:val="24"/>
          <w:szCs w:val="24"/>
        </w:rPr>
      </w:pPr>
    </w:p>
    <w:p w14:paraId="4B9B1E1B" w14:textId="77777777" w:rsidR="003B5D54" w:rsidRDefault="003B5D54" w:rsidP="00C67C10">
      <w:pPr>
        <w:autoSpaceDE w:val="0"/>
        <w:autoSpaceDN w:val="0"/>
        <w:adjustRightInd w:val="0"/>
        <w:spacing w:after="0" w:line="240" w:lineRule="auto"/>
        <w:rPr>
          <w:rFonts w:ascii="Arial" w:hAnsi="Arial" w:cs="Arial"/>
          <w:b/>
          <w:bCs/>
          <w:color w:val="000000"/>
          <w:sz w:val="24"/>
          <w:szCs w:val="24"/>
          <w:u w:val="single"/>
        </w:rPr>
      </w:pPr>
    </w:p>
    <w:p w14:paraId="6F793F83" w14:textId="77777777" w:rsidR="00C67C10" w:rsidRPr="00122D04" w:rsidRDefault="00C67C10" w:rsidP="00C67C10">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2203"/>
        <w:gridCol w:w="2047"/>
        <w:gridCol w:w="2399"/>
        <w:gridCol w:w="2367"/>
      </w:tblGrid>
      <w:tr w:rsidR="00C67C10" w:rsidRPr="00122D04" w14:paraId="27C47960" w14:textId="77777777" w:rsidTr="00CB0E15">
        <w:tc>
          <w:tcPr>
            <w:tcW w:w="2264" w:type="dxa"/>
          </w:tcPr>
          <w:p w14:paraId="19867DAD" w14:textId="77777777" w:rsidR="00C67C10" w:rsidRPr="00122D04" w:rsidRDefault="00C67C10" w:rsidP="004357CE">
            <w:pPr>
              <w:jc w:val="center"/>
              <w:rPr>
                <w:rFonts w:ascii="Arial" w:eastAsiaTheme="minorHAnsi" w:hAnsi="Arial" w:cs="Arial"/>
                <w:b/>
                <w:bCs/>
                <w:sz w:val="24"/>
                <w:szCs w:val="24"/>
              </w:rPr>
            </w:pPr>
            <w:bookmarkStart w:id="0" w:name="_Hlk119672196"/>
            <w:r w:rsidRPr="00122D04">
              <w:rPr>
                <w:rFonts w:ascii="Arial" w:eastAsiaTheme="minorHAnsi" w:hAnsi="Arial" w:cs="Arial"/>
                <w:b/>
                <w:bCs/>
                <w:sz w:val="24"/>
                <w:szCs w:val="24"/>
              </w:rPr>
              <w:t>Revision History</w:t>
            </w:r>
          </w:p>
        </w:tc>
        <w:tc>
          <w:tcPr>
            <w:tcW w:w="2120" w:type="dxa"/>
          </w:tcPr>
          <w:p w14:paraId="57901DB4"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Version</w:t>
            </w:r>
          </w:p>
        </w:tc>
        <w:tc>
          <w:tcPr>
            <w:tcW w:w="2444" w:type="dxa"/>
          </w:tcPr>
          <w:p w14:paraId="4ED063A6"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Changes made</w:t>
            </w:r>
          </w:p>
        </w:tc>
        <w:tc>
          <w:tcPr>
            <w:tcW w:w="2414" w:type="dxa"/>
          </w:tcPr>
          <w:p w14:paraId="2B8BA84E"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Author</w:t>
            </w:r>
          </w:p>
        </w:tc>
      </w:tr>
      <w:tr w:rsidR="00C67C10" w:rsidRPr="00122D04" w14:paraId="00EC5A7A" w14:textId="77777777" w:rsidTr="00CB0E15">
        <w:tc>
          <w:tcPr>
            <w:tcW w:w="2264" w:type="dxa"/>
          </w:tcPr>
          <w:p w14:paraId="377124D4" w14:textId="77777777" w:rsidR="00C67C10" w:rsidRPr="00122D04" w:rsidRDefault="00C67C10" w:rsidP="004357CE">
            <w:pPr>
              <w:jc w:val="center"/>
              <w:rPr>
                <w:rFonts w:ascii="Arial" w:eastAsiaTheme="minorHAnsi" w:hAnsi="Arial" w:cs="Arial"/>
                <w:b/>
                <w:bCs/>
                <w:sz w:val="24"/>
                <w:szCs w:val="24"/>
              </w:rPr>
            </w:pPr>
          </w:p>
          <w:p w14:paraId="0A9EA166"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03/12/2010</w:t>
            </w:r>
          </w:p>
          <w:p w14:paraId="02A28B5E" w14:textId="77777777" w:rsidR="00C67C10" w:rsidRPr="00122D04" w:rsidRDefault="00C67C10" w:rsidP="004357CE">
            <w:pPr>
              <w:jc w:val="center"/>
              <w:rPr>
                <w:rFonts w:ascii="Arial" w:eastAsiaTheme="minorHAnsi" w:hAnsi="Arial" w:cs="Arial"/>
                <w:b/>
                <w:bCs/>
                <w:sz w:val="24"/>
                <w:szCs w:val="24"/>
              </w:rPr>
            </w:pPr>
          </w:p>
        </w:tc>
        <w:tc>
          <w:tcPr>
            <w:tcW w:w="2120" w:type="dxa"/>
          </w:tcPr>
          <w:p w14:paraId="30C9494D" w14:textId="77777777" w:rsidR="00C67C10" w:rsidRPr="00122D04" w:rsidRDefault="00C67C10" w:rsidP="004357CE">
            <w:pPr>
              <w:jc w:val="center"/>
              <w:rPr>
                <w:rFonts w:ascii="Arial" w:eastAsiaTheme="minorHAnsi" w:hAnsi="Arial" w:cs="Arial"/>
                <w:b/>
                <w:bCs/>
                <w:sz w:val="24"/>
                <w:szCs w:val="24"/>
              </w:rPr>
            </w:pPr>
          </w:p>
          <w:p w14:paraId="350DD2A3"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2</w:t>
            </w:r>
          </w:p>
        </w:tc>
        <w:tc>
          <w:tcPr>
            <w:tcW w:w="2444" w:type="dxa"/>
          </w:tcPr>
          <w:p w14:paraId="6E568284" w14:textId="77777777" w:rsidR="00C67C10" w:rsidRPr="00122D04" w:rsidRDefault="00C67C10" w:rsidP="004357CE">
            <w:pPr>
              <w:rPr>
                <w:rFonts w:ascii="Arial" w:eastAsiaTheme="minorHAnsi" w:hAnsi="Arial" w:cs="Arial"/>
                <w:b/>
                <w:bCs/>
                <w:sz w:val="24"/>
                <w:szCs w:val="24"/>
              </w:rPr>
            </w:pPr>
            <w:r w:rsidRPr="00122D04">
              <w:rPr>
                <w:rFonts w:ascii="Arial" w:eastAsiaTheme="minorHAnsi" w:hAnsi="Arial" w:cs="Arial"/>
                <w:b/>
                <w:bCs/>
                <w:sz w:val="24"/>
                <w:szCs w:val="24"/>
              </w:rPr>
              <w:t>Actions: considered fit for purpose and flow charts appendix C, D and E added.</w:t>
            </w:r>
          </w:p>
          <w:p w14:paraId="07D9F0DA" w14:textId="77777777" w:rsidR="00C67C10" w:rsidRPr="00122D04" w:rsidRDefault="00C67C10" w:rsidP="004357CE">
            <w:pPr>
              <w:rPr>
                <w:rFonts w:ascii="Arial" w:eastAsiaTheme="minorHAnsi" w:hAnsi="Arial" w:cs="Arial"/>
                <w:b/>
                <w:bCs/>
                <w:sz w:val="24"/>
                <w:szCs w:val="24"/>
              </w:rPr>
            </w:pPr>
          </w:p>
        </w:tc>
        <w:tc>
          <w:tcPr>
            <w:tcW w:w="2414" w:type="dxa"/>
          </w:tcPr>
          <w:p w14:paraId="4EF98814" w14:textId="44C05193"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 xml:space="preserve">SCR Business </w:t>
            </w:r>
            <w:r w:rsidR="00C618A7">
              <w:rPr>
                <w:rFonts w:ascii="Arial" w:eastAsiaTheme="minorHAnsi" w:hAnsi="Arial" w:cs="Arial"/>
                <w:b/>
                <w:bCs/>
                <w:sz w:val="24"/>
                <w:szCs w:val="24"/>
              </w:rPr>
              <w:t>Sub-Group</w:t>
            </w:r>
          </w:p>
          <w:p w14:paraId="55E63989" w14:textId="77777777" w:rsidR="00C67C10" w:rsidRPr="00122D04" w:rsidRDefault="00C67C10" w:rsidP="004357CE">
            <w:pPr>
              <w:jc w:val="center"/>
              <w:rPr>
                <w:rFonts w:ascii="Arial" w:eastAsiaTheme="minorHAnsi" w:hAnsi="Arial" w:cs="Arial"/>
                <w:b/>
                <w:bCs/>
                <w:sz w:val="24"/>
                <w:szCs w:val="24"/>
              </w:rPr>
            </w:pPr>
          </w:p>
          <w:p w14:paraId="7C3A278A" w14:textId="77777777" w:rsidR="00C67C10" w:rsidRPr="00122D04" w:rsidRDefault="00C67C10" w:rsidP="004357CE">
            <w:pPr>
              <w:jc w:val="center"/>
              <w:rPr>
                <w:rFonts w:ascii="Arial" w:eastAsiaTheme="minorHAnsi" w:hAnsi="Arial" w:cs="Arial"/>
                <w:b/>
                <w:bCs/>
                <w:sz w:val="24"/>
                <w:szCs w:val="24"/>
              </w:rPr>
            </w:pPr>
          </w:p>
          <w:p w14:paraId="5E0BD31D" w14:textId="77777777" w:rsidR="00C67C10" w:rsidRPr="00122D04" w:rsidRDefault="00C67C10" w:rsidP="004357CE">
            <w:pPr>
              <w:jc w:val="center"/>
              <w:rPr>
                <w:rFonts w:ascii="Arial" w:eastAsiaTheme="minorHAnsi" w:hAnsi="Arial" w:cs="Arial"/>
                <w:b/>
                <w:bCs/>
                <w:sz w:val="24"/>
                <w:szCs w:val="24"/>
              </w:rPr>
            </w:pPr>
          </w:p>
          <w:p w14:paraId="06AEF4A7" w14:textId="77777777" w:rsidR="00C67C10" w:rsidRPr="00122D04" w:rsidRDefault="00C67C10" w:rsidP="004357CE">
            <w:pPr>
              <w:jc w:val="center"/>
              <w:rPr>
                <w:rFonts w:ascii="Arial" w:eastAsiaTheme="minorHAnsi" w:hAnsi="Arial" w:cs="Arial"/>
                <w:b/>
                <w:bCs/>
                <w:sz w:val="24"/>
                <w:szCs w:val="24"/>
              </w:rPr>
            </w:pPr>
          </w:p>
        </w:tc>
      </w:tr>
      <w:tr w:rsidR="00C67C10" w:rsidRPr="00122D04" w14:paraId="0BB6EA1A" w14:textId="77777777" w:rsidTr="00CB0E15">
        <w:tc>
          <w:tcPr>
            <w:tcW w:w="2264" w:type="dxa"/>
          </w:tcPr>
          <w:p w14:paraId="0657A974" w14:textId="77777777" w:rsidR="00C67C10" w:rsidRPr="00122D04" w:rsidRDefault="00C67C10" w:rsidP="004357CE">
            <w:pPr>
              <w:jc w:val="center"/>
              <w:rPr>
                <w:rFonts w:ascii="Arial" w:hAnsi="Arial" w:cs="Arial"/>
                <w:b/>
                <w:bCs/>
                <w:sz w:val="24"/>
                <w:szCs w:val="24"/>
              </w:rPr>
            </w:pPr>
          </w:p>
          <w:p w14:paraId="6C0C8448" w14:textId="77777777" w:rsidR="00C67C10" w:rsidRPr="00122D04" w:rsidRDefault="00C67C10" w:rsidP="004357CE">
            <w:pPr>
              <w:jc w:val="center"/>
              <w:rPr>
                <w:rFonts w:ascii="Arial" w:hAnsi="Arial" w:cs="Arial"/>
                <w:b/>
                <w:bCs/>
                <w:sz w:val="24"/>
                <w:szCs w:val="24"/>
              </w:rPr>
            </w:pPr>
            <w:r w:rsidRPr="00122D04">
              <w:rPr>
                <w:rFonts w:ascii="Arial" w:hAnsi="Arial" w:cs="Arial"/>
                <w:b/>
                <w:bCs/>
                <w:sz w:val="24"/>
                <w:szCs w:val="24"/>
              </w:rPr>
              <w:t>August 2014</w:t>
            </w:r>
          </w:p>
          <w:p w14:paraId="373BABE3" w14:textId="77777777" w:rsidR="00C67C10" w:rsidRPr="00122D04" w:rsidRDefault="00C67C10" w:rsidP="004357CE">
            <w:pPr>
              <w:jc w:val="center"/>
              <w:rPr>
                <w:rFonts w:ascii="Arial" w:hAnsi="Arial" w:cs="Arial"/>
                <w:b/>
                <w:bCs/>
                <w:sz w:val="24"/>
                <w:szCs w:val="24"/>
              </w:rPr>
            </w:pPr>
          </w:p>
        </w:tc>
        <w:tc>
          <w:tcPr>
            <w:tcW w:w="2120" w:type="dxa"/>
          </w:tcPr>
          <w:p w14:paraId="073DE315" w14:textId="77777777" w:rsidR="00C67C10" w:rsidRPr="00122D04" w:rsidRDefault="00C67C10" w:rsidP="004357CE">
            <w:pPr>
              <w:jc w:val="center"/>
              <w:rPr>
                <w:rFonts w:ascii="Arial" w:hAnsi="Arial" w:cs="Arial"/>
                <w:b/>
                <w:bCs/>
                <w:sz w:val="24"/>
                <w:szCs w:val="24"/>
              </w:rPr>
            </w:pPr>
          </w:p>
          <w:p w14:paraId="6C3D5845" w14:textId="77777777" w:rsidR="00C67C10" w:rsidRPr="00122D04" w:rsidRDefault="00C67C10" w:rsidP="004357CE">
            <w:pPr>
              <w:jc w:val="center"/>
              <w:rPr>
                <w:rFonts w:ascii="Arial" w:hAnsi="Arial" w:cs="Arial"/>
                <w:b/>
                <w:bCs/>
                <w:sz w:val="24"/>
                <w:szCs w:val="24"/>
              </w:rPr>
            </w:pPr>
            <w:r w:rsidRPr="00122D04">
              <w:rPr>
                <w:rFonts w:ascii="Arial" w:hAnsi="Arial" w:cs="Arial"/>
                <w:b/>
                <w:bCs/>
                <w:sz w:val="24"/>
                <w:szCs w:val="24"/>
              </w:rPr>
              <w:t>3</w:t>
            </w:r>
          </w:p>
        </w:tc>
        <w:tc>
          <w:tcPr>
            <w:tcW w:w="2444" w:type="dxa"/>
          </w:tcPr>
          <w:p w14:paraId="08703F63" w14:textId="77777777" w:rsidR="00C67C10" w:rsidRPr="00122D04" w:rsidRDefault="00C67C10" w:rsidP="004357CE">
            <w:pPr>
              <w:rPr>
                <w:rFonts w:ascii="Arial" w:hAnsi="Arial" w:cs="Arial"/>
                <w:b/>
                <w:bCs/>
                <w:sz w:val="24"/>
                <w:szCs w:val="24"/>
              </w:rPr>
            </w:pPr>
            <w:r w:rsidRPr="00122D04">
              <w:rPr>
                <w:rFonts w:ascii="Arial" w:eastAsiaTheme="minorHAnsi" w:hAnsi="Arial" w:cs="Arial"/>
                <w:b/>
                <w:bCs/>
                <w:sz w:val="24"/>
                <w:szCs w:val="24"/>
              </w:rPr>
              <w:t>Reviewed August 2014 supporting paperwork developed</w:t>
            </w:r>
          </w:p>
        </w:tc>
        <w:tc>
          <w:tcPr>
            <w:tcW w:w="2414" w:type="dxa"/>
          </w:tcPr>
          <w:p w14:paraId="553C773B" w14:textId="77777777" w:rsidR="00C67C10" w:rsidRPr="00122D04" w:rsidRDefault="00C67C10" w:rsidP="004357CE">
            <w:pPr>
              <w:jc w:val="center"/>
              <w:rPr>
                <w:rFonts w:ascii="Arial" w:hAnsi="Arial" w:cs="Arial"/>
                <w:b/>
                <w:bCs/>
                <w:sz w:val="24"/>
                <w:szCs w:val="24"/>
              </w:rPr>
            </w:pPr>
            <w:r w:rsidRPr="00122D04">
              <w:rPr>
                <w:rFonts w:ascii="Arial" w:eastAsiaTheme="minorHAnsi" w:hAnsi="Arial" w:cs="Arial"/>
                <w:b/>
                <w:bCs/>
                <w:sz w:val="24"/>
                <w:szCs w:val="24"/>
              </w:rPr>
              <w:t>Safeguarding Adults Review BC</w:t>
            </w:r>
          </w:p>
        </w:tc>
      </w:tr>
      <w:tr w:rsidR="00C67C10" w:rsidRPr="00122D04" w14:paraId="36F75559" w14:textId="77777777" w:rsidTr="00CB0E15">
        <w:tc>
          <w:tcPr>
            <w:tcW w:w="2264" w:type="dxa"/>
          </w:tcPr>
          <w:p w14:paraId="033FAEDB" w14:textId="77777777" w:rsidR="00C67C10" w:rsidRPr="00122D04" w:rsidRDefault="00C67C10" w:rsidP="004357CE">
            <w:pPr>
              <w:jc w:val="center"/>
              <w:rPr>
                <w:rFonts w:ascii="Arial" w:eastAsiaTheme="minorHAnsi" w:hAnsi="Arial" w:cs="Arial"/>
                <w:b/>
                <w:bCs/>
                <w:sz w:val="24"/>
                <w:szCs w:val="24"/>
              </w:rPr>
            </w:pPr>
          </w:p>
          <w:p w14:paraId="3D23BF02"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12/01/2017</w:t>
            </w:r>
          </w:p>
          <w:p w14:paraId="1F637317" w14:textId="77777777" w:rsidR="00C67C10" w:rsidRPr="00122D04" w:rsidRDefault="00C67C10" w:rsidP="004357CE">
            <w:pPr>
              <w:jc w:val="center"/>
              <w:rPr>
                <w:rFonts w:ascii="Arial" w:eastAsiaTheme="minorHAnsi" w:hAnsi="Arial" w:cs="Arial"/>
                <w:b/>
                <w:bCs/>
                <w:sz w:val="24"/>
                <w:szCs w:val="24"/>
              </w:rPr>
            </w:pPr>
          </w:p>
        </w:tc>
        <w:tc>
          <w:tcPr>
            <w:tcW w:w="2120" w:type="dxa"/>
          </w:tcPr>
          <w:p w14:paraId="45430F26" w14:textId="77777777" w:rsidR="00C67C10" w:rsidRPr="00122D04" w:rsidRDefault="00C67C10" w:rsidP="004357CE">
            <w:pPr>
              <w:jc w:val="center"/>
              <w:rPr>
                <w:rFonts w:ascii="Arial" w:eastAsiaTheme="minorHAnsi" w:hAnsi="Arial" w:cs="Arial"/>
                <w:b/>
                <w:bCs/>
                <w:sz w:val="24"/>
                <w:szCs w:val="24"/>
              </w:rPr>
            </w:pPr>
          </w:p>
          <w:p w14:paraId="38A8FDD2"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4</w:t>
            </w:r>
          </w:p>
        </w:tc>
        <w:tc>
          <w:tcPr>
            <w:tcW w:w="2444" w:type="dxa"/>
          </w:tcPr>
          <w:p w14:paraId="461E3309" w14:textId="77777777" w:rsidR="00C67C10" w:rsidRPr="00122D04" w:rsidRDefault="00C67C10" w:rsidP="004357CE">
            <w:pPr>
              <w:rPr>
                <w:rFonts w:ascii="Arial" w:eastAsiaTheme="minorHAnsi" w:hAnsi="Arial" w:cs="Arial"/>
                <w:b/>
                <w:bCs/>
                <w:sz w:val="24"/>
                <w:szCs w:val="24"/>
              </w:rPr>
            </w:pPr>
          </w:p>
        </w:tc>
        <w:tc>
          <w:tcPr>
            <w:tcW w:w="2414" w:type="dxa"/>
          </w:tcPr>
          <w:p w14:paraId="0F98C0A1" w14:textId="77777777" w:rsidR="00C67C10" w:rsidRPr="00122D04" w:rsidRDefault="00C67C10" w:rsidP="004357CE">
            <w:pPr>
              <w:jc w:val="center"/>
              <w:rPr>
                <w:rFonts w:ascii="Arial" w:eastAsiaTheme="minorHAnsi" w:hAnsi="Arial" w:cs="Arial"/>
                <w:b/>
                <w:bCs/>
                <w:sz w:val="24"/>
                <w:szCs w:val="24"/>
              </w:rPr>
            </w:pPr>
          </w:p>
          <w:p w14:paraId="7222AA97" w14:textId="21064374"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 xml:space="preserve">SAR </w:t>
            </w:r>
            <w:r w:rsidR="00C618A7">
              <w:rPr>
                <w:rFonts w:ascii="Arial" w:eastAsiaTheme="minorHAnsi" w:hAnsi="Arial" w:cs="Arial"/>
                <w:b/>
                <w:bCs/>
                <w:sz w:val="24"/>
                <w:szCs w:val="24"/>
              </w:rPr>
              <w:t>Sub-Group</w:t>
            </w:r>
            <w:r w:rsidRPr="00122D04">
              <w:rPr>
                <w:rFonts w:ascii="Arial" w:eastAsiaTheme="minorHAnsi" w:hAnsi="Arial" w:cs="Arial"/>
                <w:b/>
                <w:bCs/>
                <w:sz w:val="24"/>
                <w:szCs w:val="24"/>
              </w:rPr>
              <w:t>.</w:t>
            </w:r>
          </w:p>
        </w:tc>
      </w:tr>
      <w:tr w:rsidR="00C67C10" w:rsidRPr="00122D04" w14:paraId="438D52AF" w14:textId="77777777" w:rsidTr="00CB0E15">
        <w:tc>
          <w:tcPr>
            <w:tcW w:w="2264" w:type="dxa"/>
          </w:tcPr>
          <w:p w14:paraId="4991FFCA" w14:textId="77777777" w:rsidR="00C67C10" w:rsidRPr="00122D04" w:rsidRDefault="00C67C10" w:rsidP="004357CE">
            <w:pPr>
              <w:jc w:val="center"/>
              <w:rPr>
                <w:rFonts w:ascii="Arial" w:eastAsiaTheme="minorHAnsi" w:hAnsi="Arial" w:cs="Arial"/>
                <w:b/>
                <w:bCs/>
                <w:sz w:val="24"/>
                <w:szCs w:val="24"/>
              </w:rPr>
            </w:pPr>
          </w:p>
          <w:p w14:paraId="010EB4AA"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May 2017</w:t>
            </w:r>
          </w:p>
          <w:p w14:paraId="2C358DCA" w14:textId="77777777" w:rsidR="00C67C10" w:rsidRPr="00122D04" w:rsidRDefault="00C67C10" w:rsidP="004357CE">
            <w:pPr>
              <w:jc w:val="center"/>
              <w:rPr>
                <w:rFonts w:ascii="Arial" w:eastAsiaTheme="minorHAnsi" w:hAnsi="Arial" w:cs="Arial"/>
                <w:b/>
                <w:bCs/>
                <w:sz w:val="24"/>
                <w:szCs w:val="24"/>
              </w:rPr>
            </w:pPr>
          </w:p>
        </w:tc>
        <w:tc>
          <w:tcPr>
            <w:tcW w:w="2120" w:type="dxa"/>
          </w:tcPr>
          <w:p w14:paraId="1D8D426C" w14:textId="77777777" w:rsidR="00C67C10" w:rsidRPr="00122D04" w:rsidRDefault="00C67C10" w:rsidP="004357CE">
            <w:pPr>
              <w:jc w:val="center"/>
              <w:rPr>
                <w:rFonts w:ascii="Arial" w:eastAsiaTheme="minorHAnsi" w:hAnsi="Arial" w:cs="Arial"/>
                <w:b/>
                <w:bCs/>
                <w:sz w:val="24"/>
                <w:szCs w:val="24"/>
              </w:rPr>
            </w:pPr>
          </w:p>
          <w:p w14:paraId="4F39E583"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5</w:t>
            </w:r>
          </w:p>
        </w:tc>
        <w:tc>
          <w:tcPr>
            <w:tcW w:w="2444" w:type="dxa"/>
          </w:tcPr>
          <w:p w14:paraId="7B26C497" w14:textId="77777777" w:rsidR="00C67C10" w:rsidRPr="00122D04" w:rsidRDefault="00C67C10" w:rsidP="004357CE">
            <w:pPr>
              <w:rPr>
                <w:rFonts w:ascii="Arial" w:eastAsiaTheme="minorHAnsi" w:hAnsi="Arial" w:cs="Arial"/>
                <w:b/>
                <w:bCs/>
                <w:sz w:val="24"/>
                <w:szCs w:val="24"/>
              </w:rPr>
            </w:pPr>
            <w:r w:rsidRPr="00122D04">
              <w:rPr>
                <w:rFonts w:ascii="Arial" w:eastAsiaTheme="minorHAnsi" w:hAnsi="Arial" w:cs="Arial"/>
                <w:b/>
                <w:bCs/>
                <w:sz w:val="24"/>
                <w:szCs w:val="24"/>
              </w:rPr>
              <w:t>Amendments: to ensure anonymising of forms is clear.</w:t>
            </w:r>
          </w:p>
          <w:p w14:paraId="1950CFE4" w14:textId="77777777" w:rsidR="00C67C10" w:rsidRPr="00122D04" w:rsidRDefault="00C67C10" w:rsidP="004357CE">
            <w:pPr>
              <w:rPr>
                <w:rFonts w:ascii="Arial" w:eastAsiaTheme="minorHAnsi" w:hAnsi="Arial" w:cs="Arial"/>
                <w:b/>
                <w:bCs/>
                <w:sz w:val="24"/>
                <w:szCs w:val="24"/>
              </w:rPr>
            </w:pPr>
            <w:r w:rsidRPr="00122D04">
              <w:rPr>
                <w:rFonts w:ascii="Arial" w:eastAsiaTheme="minorHAnsi" w:hAnsi="Arial" w:cs="Arial"/>
                <w:b/>
                <w:bCs/>
                <w:sz w:val="24"/>
                <w:szCs w:val="24"/>
              </w:rPr>
              <w:t xml:space="preserve"> </w:t>
            </w:r>
          </w:p>
        </w:tc>
        <w:tc>
          <w:tcPr>
            <w:tcW w:w="2414" w:type="dxa"/>
          </w:tcPr>
          <w:p w14:paraId="4C441B32" w14:textId="77777777" w:rsidR="00C67C10" w:rsidRPr="00122D04" w:rsidRDefault="00C67C10" w:rsidP="004357CE">
            <w:pPr>
              <w:jc w:val="center"/>
              <w:rPr>
                <w:rFonts w:ascii="Arial" w:eastAsiaTheme="minorHAnsi" w:hAnsi="Arial" w:cs="Arial"/>
                <w:b/>
                <w:bCs/>
                <w:sz w:val="24"/>
                <w:szCs w:val="24"/>
              </w:rPr>
            </w:pPr>
          </w:p>
          <w:p w14:paraId="6BD41DEF" w14:textId="77777777" w:rsidR="00C67C10" w:rsidRPr="00122D04" w:rsidRDefault="00C67C10" w:rsidP="004357CE">
            <w:pPr>
              <w:jc w:val="center"/>
              <w:rPr>
                <w:rFonts w:ascii="Arial" w:eastAsiaTheme="minorHAnsi" w:hAnsi="Arial" w:cs="Arial"/>
                <w:b/>
                <w:bCs/>
                <w:sz w:val="24"/>
                <w:szCs w:val="24"/>
              </w:rPr>
            </w:pPr>
            <w:r w:rsidRPr="00122D04">
              <w:rPr>
                <w:rFonts w:ascii="Arial" w:eastAsiaTheme="minorHAnsi" w:hAnsi="Arial" w:cs="Arial"/>
                <w:b/>
                <w:bCs/>
                <w:sz w:val="24"/>
                <w:szCs w:val="24"/>
              </w:rPr>
              <w:t>Nicky Barry</w:t>
            </w:r>
          </w:p>
        </w:tc>
      </w:tr>
      <w:tr w:rsidR="00C67C10" w:rsidRPr="00122D04" w14:paraId="4AD4FF90" w14:textId="77777777" w:rsidTr="00CB0E15">
        <w:tc>
          <w:tcPr>
            <w:tcW w:w="2264" w:type="dxa"/>
          </w:tcPr>
          <w:p w14:paraId="1FA9DCF7" w14:textId="45EC0014" w:rsidR="00C67C10" w:rsidRPr="00EE3D34" w:rsidRDefault="00A51EB2" w:rsidP="004357CE">
            <w:pPr>
              <w:jc w:val="center"/>
              <w:rPr>
                <w:rFonts w:ascii="Arial" w:hAnsi="Arial" w:cs="Arial"/>
                <w:b/>
                <w:bCs/>
                <w:sz w:val="24"/>
                <w:szCs w:val="24"/>
              </w:rPr>
            </w:pPr>
            <w:r w:rsidRPr="00EE3D34">
              <w:rPr>
                <w:rFonts w:ascii="Arial" w:hAnsi="Arial" w:cs="Arial"/>
                <w:b/>
                <w:bCs/>
                <w:sz w:val="24"/>
                <w:szCs w:val="24"/>
              </w:rPr>
              <w:t>December</w:t>
            </w:r>
            <w:r w:rsidR="00CB0E15" w:rsidRPr="00EE3D34">
              <w:rPr>
                <w:rFonts w:ascii="Arial" w:hAnsi="Arial" w:cs="Arial"/>
                <w:b/>
                <w:bCs/>
                <w:sz w:val="24"/>
                <w:szCs w:val="24"/>
              </w:rPr>
              <w:t xml:space="preserve"> 2020</w:t>
            </w:r>
          </w:p>
        </w:tc>
        <w:tc>
          <w:tcPr>
            <w:tcW w:w="2120" w:type="dxa"/>
          </w:tcPr>
          <w:p w14:paraId="528EBDF4" w14:textId="77777777" w:rsidR="00C67C10" w:rsidRPr="00EE3D34" w:rsidRDefault="00CB0E15" w:rsidP="004357CE">
            <w:pPr>
              <w:jc w:val="center"/>
              <w:rPr>
                <w:rFonts w:ascii="Arial" w:hAnsi="Arial" w:cs="Arial"/>
                <w:b/>
                <w:bCs/>
                <w:sz w:val="24"/>
                <w:szCs w:val="24"/>
              </w:rPr>
            </w:pPr>
            <w:r w:rsidRPr="00EE3D34">
              <w:rPr>
                <w:rFonts w:ascii="Arial" w:hAnsi="Arial" w:cs="Arial"/>
                <w:b/>
                <w:bCs/>
                <w:sz w:val="24"/>
                <w:szCs w:val="24"/>
              </w:rPr>
              <w:t>6</w:t>
            </w:r>
          </w:p>
          <w:p w14:paraId="491A2BC2" w14:textId="77777777" w:rsidR="00C67C10" w:rsidRPr="00EE3D34" w:rsidRDefault="00C67C10" w:rsidP="004357CE">
            <w:pPr>
              <w:jc w:val="center"/>
              <w:rPr>
                <w:rFonts w:ascii="Arial" w:hAnsi="Arial" w:cs="Arial"/>
                <w:b/>
                <w:bCs/>
                <w:sz w:val="24"/>
                <w:szCs w:val="24"/>
              </w:rPr>
            </w:pPr>
          </w:p>
        </w:tc>
        <w:tc>
          <w:tcPr>
            <w:tcW w:w="2444" w:type="dxa"/>
          </w:tcPr>
          <w:p w14:paraId="0C0D7D75" w14:textId="77777777" w:rsidR="00C67C10" w:rsidRPr="00EE3D34" w:rsidRDefault="00CB0E15" w:rsidP="004357CE">
            <w:pPr>
              <w:rPr>
                <w:rFonts w:ascii="Arial" w:hAnsi="Arial" w:cs="Arial"/>
                <w:b/>
                <w:bCs/>
                <w:sz w:val="24"/>
                <w:szCs w:val="24"/>
              </w:rPr>
            </w:pPr>
            <w:r w:rsidRPr="00EE3D34">
              <w:rPr>
                <w:rFonts w:ascii="Arial" w:hAnsi="Arial" w:cs="Arial"/>
                <w:b/>
                <w:bCs/>
                <w:sz w:val="24"/>
                <w:szCs w:val="24"/>
              </w:rPr>
              <w:t>Change of BSAB log and updates to sections 7/8/10 &amp;13</w:t>
            </w:r>
            <w:r w:rsidR="00996FAE" w:rsidRPr="00EE3D34">
              <w:rPr>
                <w:rFonts w:ascii="Arial" w:hAnsi="Arial" w:cs="Arial"/>
                <w:b/>
                <w:bCs/>
                <w:sz w:val="24"/>
                <w:szCs w:val="24"/>
              </w:rPr>
              <w:t xml:space="preserve"> </w:t>
            </w:r>
            <w:r w:rsidRPr="00EE3D34">
              <w:rPr>
                <w:rFonts w:ascii="Arial" w:hAnsi="Arial" w:cs="Arial"/>
                <w:b/>
                <w:bCs/>
                <w:sz w:val="24"/>
                <w:szCs w:val="24"/>
              </w:rPr>
              <w:t>to reflect new working practices</w:t>
            </w:r>
          </w:p>
          <w:p w14:paraId="7C92AC05" w14:textId="77777777" w:rsidR="00C67C10" w:rsidRPr="00EE3D34" w:rsidRDefault="00C67C10" w:rsidP="004357CE">
            <w:pPr>
              <w:rPr>
                <w:rFonts w:ascii="Arial" w:hAnsi="Arial" w:cs="Arial"/>
                <w:b/>
                <w:bCs/>
                <w:sz w:val="24"/>
                <w:szCs w:val="24"/>
              </w:rPr>
            </w:pPr>
          </w:p>
        </w:tc>
        <w:tc>
          <w:tcPr>
            <w:tcW w:w="2414" w:type="dxa"/>
          </w:tcPr>
          <w:p w14:paraId="21DE36B3" w14:textId="77777777" w:rsidR="00C67C10" w:rsidRPr="00EE3D34" w:rsidRDefault="00C67C10" w:rsidP="004357CE">
            <w:pPr>
              <w:jc w:val="center"/>
              <w:rPr>
                <w:rFonts w:ascii="Arial" w:hAnsi="Arial" w:cs="Arial"/>
                <w:b/>
                <w:bCs/>
                <w:sz w:val="24"/>
                <w:szCs w:val="24"/>
              </w:rPr>
            </w:pPr>
          </w:p>
          <w:p w14:paraId="64E546AB" w14:textId="77777777" w:rsidR="00C67C10" w:rsidRPr="00EE3D34" w:rsidRDefault="00CB0E15" w:rsidP="004357CE">
            <w:pPr>
              <w:jc w:val="center"/>
              <w:rPr>
                <w:rFonts w:ascii="Arial" w:hAnsi="Arial" w:cs="Arial"/>
                <w:b/>
                <w:bCs/>
                <w:sz w:val="24"/>
                <w:szCs w:val="24"/>
              </w:rPr>
            </w:pPr>
            <w:r w:rsidRPr="00EE3D34">
              <w:rPr>
                <w:rFonts w:ascii="Arial" w:hAnsi="Arial" w:cs="Arial"/>
                <w:b/>
                <w:bCs/>
                <w:sz w:val="24"/>
                <w:szCs w:val="24"/>
              </w:rPr>
              <w:t xml:space="preserve">Vince Grey Safeguarding partnership Manager </w:t>
            </w:r>
          </w:p>
        </w:tc>
      </w:tr>
      <w:tr w:rsidR="00B32830" w:rsidRPr="00122D04" w14:paraId="7BA582F5" w14:textId="77777777" w:rsidTr="00CB0E15">
        <w:tc>
          <w:tcPr>
            <w:tcW w:w="2264" w:type="dxa"/>
          </w:tcPr>
          <w:p w14:paraId="60B9BFB9" w14:textId="0FE47E22" w:rsidR="00B32830" w:rsidRPr="00EE3D34" w:rsidRDefault="00B32830" w:rsidP="004357CE">
            <w:pPr>
              <w:jc w:val="center"/>
              <w:rPr>
                <w:rFonts w:ascii="Arial" w:hAnsi="Arial" w:cs="Arial"/>
                <w:b/>
                <w:bCs/>
                <w:sz w:val="24"/>
                <w:szCs w:val="24"/>
              </w:rPr>
            </w:pPr>
            <w:r>
              <w:rPr>
                <w:rFonts w:ascii="Arial" w:hAnsi="Arial" w:cs="Arial"/>
                <w:b/>
                <w:bCs/>
                <w:sz w:val="24"/>
                <w:szCs w:val="24"/>
              </w:rPr>
              <w:t>October 2022</w:t>
            </w:r>
          </w:p>
        </w:tc>
        <w:tc>
          <w:tcPr>
            <w:tcW w:w="2120" w:type="dxa"/>
          </w:tcPr>
          <w:p w14:paraId="50FCF96B" w14:textId="4BC7A336" w:rsidR="00B32830" w:rsidRPr="00EE3D34" w:rsidRDefault="00B32830" w:rsidP="004357CE">
            <w:pPr>
              <w:jc w:val="center"/>
              <w:rPr>
                <w:rFonts w:ascii="Arial" w:hAnsi="Arial" w:cs="Arial"/>
                <w:b/>
                <w:bCs/>
                <w:sz w:val="24"/>
                <w:szCs w:val="24"/>
              </w:rPr>
            </w:pPr>
            <w:r>
              <w:rPr>
                <w:rFonts w:ascii="Arial" w:hAnsi="Arial" w:cs="Arial"/>
                <w:b/>
                <w:bCs/>
                <w:sz w:val="24"/>
                <w:szCs w:val="24"/>
              </w:rPr>
              <w:t>7</w:t>
            </w:r>
          </w:p>
        </w:tc>
        <w:tc>
          <w:tcPr>
            <w:tcW w:w="2444" w:type="dxa"/>
          </w:tcPr>
          <w:p w14:paraId="69AC21FB" w14:textId="77777777" w:rsidR="00B32830" w:rsidRDefault="00B32830" w:rsidP="004357CE">
            <w:pPr>
              <w:rPr>
                <w:rFonts w:ascii="Arial" w:hAnsi="Arial" w:cs="Arial"/>
                <w:b/>
                <w:bCs/>
                <w:sz w:val="24"/>
                <w:szCs w:val="24"/>
              </w:rPr>
            </w:pPr>
            <w:r>
              <w:rPr>
                <w:rFonts w:ascii="Arial" w:hAnsi="Arial" w:cs="Arial"/>
                <w:b/>
                <w:bCs/>
                <w:sz w:val="24"/>
                <w:szCs w:val="24"/>
              </w:rPr>
              <w:t>Grammar and formatting.</w:t>
            </w:r>
          </w:p>
          <w:p w14:paraId="1101DC14" w14:textId="253D4440" w:rsidR="00B32830" w:rsidRDefault="00B32830" w:rsidP="004357CE">
            <w:pPr>
              <w:rPr>
                <w:rFonts w:ascii="Arial" w:hAnsi="Arial" w:cs="Arial"/>
                <w:b/>
                <w:bCs/>
                <w:sz w:val="24"/>
                <w:szCs w:val="24"/>
              </w:rPr>
            </w:pPr>
            <w:r>
              <w:rPr>
                <w:rFonts w:ascii="Arial" w:hAnsi="Arial" w:cs="Arial"/>
                <w:b/>
                <w:bCs/>
                <w:sz w:val="24"/>
                <w:szCs w:val="24"/>
              </w:rPr>
              <w:t>10.1, 13.1, 13.9 to reflect new working practices.</w:t>
            </w:r>
          </w:p>
          <w:p w14:paraId="13F95637" w14:textId="541E0C35" w:rsidR="00B32830" w:rsidRPr="00EE3D34" w:rsidRDefault="00B32830" w:rsidP="004357CE">
            <w:pPr>
              <w:rPr>
                <w:rFonts w:ascii="Arial" w:hAnsi="Arial" w:cs="Arial"/>
                <w:b/>
                <w:bCs/>
                <w:sz w:val="24"/>
                <w:szCs w:val="24"/>
              </w:rPr>
            </w:pPr>
            <w:r>
              <w:rPr>
                <w:rFonts w:ascii="Arial" w:hAnsi="Arial" w:cs="Arial"/>
                <w:b/>
                <w:bCs/>
                <w:sz w:val="24"/>
                <w:szCs w:val="24"/>
              </w:rPr>
              <w:t>4.8, 4.9 to reflect change from SCR to LCSPR</w:t>
            </w:r>
          </w:p>
        </w:tc>
        <w:tc>
          <w:tcPr>
            <w:tcW w:w="2414" w:type="dxa"/>
          </w:tcPr>
          <w:p w14:paraId="28FE3774" w14:textId="77777777" w:rsidR="00B32830" w:rsidRDefault="00B32830" w:rsidP="004357CE">
            <w:pPr>
              <w:jc w:val="center"/>
              <w:rPr>
                <w:rFonts w:ascii="Arial" w:hAnsi="Arial" w:cs="Arial"/>
                <w:b/>
                <w:bCs/>
                <w:sz w:val="24"/>
                <w:szCs w:val="24"/>
              </w:rPr>
            </w:pPr>
            <w:r>
              <w:rPr>
                <w:rFonts w:ascii="Arial" w:hAnsi="Arial" w:cs="Arial"/>
                <w:b/>
                <w:bCs/>
                <w:sz w:val="24"/>
                <w:szCs w:val="24"/>
              </w:rPr>
              <w:t>Ashleigh Coneron</w:t>
            </w:r>
          </w:p>
          <w:p w14:paraId="3777F9C9" w14:textId="77777777" w:rsidR="00B32830" w:rsidRDefault="00B32830" w:rsidP="004357CE">
            <w:pPr>
              <w:jc w:val="center"/>
              <w:rPr>
                <w:rFonts w:ascii="Arial" w:hAnsi="Arial" w:cs="Arial"/>
                <w:b/>
                <w:bCs/>
                <w:sz w:val="24"/>
                <w:szCs w:val="24"/>
              </w:rPr>
            </w:pPr>
            <w:r>
              <w:rPr>
                <w:rFonts w:ascii="Arial" w:hAnsi="Arial" w:cs="Arial"/>
                <w:b/>
                <w:bCs/>
                <w:sz w:val="24"/>
                <w:szCs w:val="24"/>
              </w:rPr>
              <w:t>Safeguarding Practice Review Officer</w:t>
            </w:r>
          </w:p>
          <w:p w14:paraId="5F6D3560" w14:textId="50879D3F" w:rsidR="00B32830" w:rsidRPr="00EE3D34" w:rsidRDefault="00B32830" w:rsidP="004357CE">
            <w:pPr>
              <w:jc w:val="center"/>
              <w:rPr>
                <w:rFonts w:ascii="Arial" w:hAnsi="Arial" w:cs="Arial"/>
                <w:b/>
                <w:bCs/>
                <w:sz w:val="24"/>
                <w:szCs w:val="24"/>
              </w:rPr>
            </w:pPr>
            <w:r>
              <w:rPr>
                <w:rFonts w:ascii="Arial" w:hAnsi="Arial" w:cs="Arial"/>
                <w:b/>
                <w:bCs/>
                <w:sz w:val="24"/>
                <w:szCs w:val="24"/>
              </w:rPr>
              <w:t>BSAB</w:t>
            </w:r>
          </w:p>
        </w:tc>
      </w:tr>
      <w:bookmarkEnd w:id="0"/>
    </w:tbl>
    <w:p w14:paraId="685D114D" w14:textId="77777777" w:rsidR="00E31A31" w:rsidRPr="00371721" w:rsidRDefault="00E31A31" w:rsidP="00371721">
      <w:pPr>
        <w:jc w:val="center"/>
        <w:rPr>
          <w:color w:val="002060"/>
          <w:sz w:val="56"/>
          <w:szCs w:val="56"/>
        </w:rPr>
      </w:pPr>
    </w:p>
    <w:sectPr w:rsidR="00E31A31" w:rsidRPr="00371721" w:rsidSect="00C67C1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FA37" w14:textId="77777777" w:rsidR="00C64B3A" w:rsidRDefault="00C64B3A" w:rsidP="00D5243F">
      <w:pPr>
        <w:spacing w:after="0" w:line="240" w:lineRule="auto"/>
      </w:pPr>
      <w:r>
        <w:separator/>
      </w:r>
    </w:p>
  </w:endnote>
  <w:endnote w:type="continuationSeparator" w:id="0">
    <w:p w14:paraId="416CCCB5" w14:textId="77777777" w:rsidR="00C64B3A" w:rsidRDefault="00C64B3A" w:rsidP="00D5243F">
      <w:pPr>
        <w:spacing w:after="0" w:line="240" w:lineRule="auto"/>
      </w:pPr>
      <w:r>
        <w:continuationSeparator/>
      </w:r>
    </w:p>
  </w:endnote>
  <w:endnote w:type="continuationNotice" w:id="1">
    <w:p w14:paraId="4AE6CE11" w14:textId="77777777" w:rsidR="00C22906" w:rsidRDefault="00C22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603E" w14:textId="77777777" w:rsidR="00996FAE" w:rsidRDefault="00996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428311"/>
      <w:docPartObj>
        <w:docPartGallery w:val="Page Numbers (Bottom of Page)"/>
        <w:docPartUnique/>
      </w:docPartObj>
    </w:sdtPr>
    <w:sdtEndPr>
      <w:rPr>
        <w:noProof/>
      </w:rPr>
    </w:sdtEndPr>
    <w:sdtContent>
      <w:p w14:paraId="44028C6C" w14:textId="77777777" w:rsidR="00C67C10" w:rsidRDefault="00C67C10">
        <w:pPr>
          <w:pStyle w:val="Footer"/>
          <w:jc w:val="center"/>
        </w:pPr>
        <w:r>
          <w:fldChar w:fldCharType="begin"/>
        </w:r>
        <w:r>
          <w:instrText xml:space="preserve"> PAGE   \* MERGEFORMAT </w:instrText>
        </w:r>
        <w:r>
          <w:fldChar w:fldCharType="separate"/>
        </w:r>
        <w:r w:rsidR="00F12AE4">
          <w:rPr>
            <w:noProof/>
          </w:rPr>
          <w:t>1</w:t>
        </w:r>
        <w:r>
          <w:rPr>
            <w:noProof/>
          </w:rPr>
          <w:fldChar w:fldCharType="end"/>
        </w:r>
      </w:p>
    </w:sdtContent>
  </w:sdt>
  <w:p w14:paraId="30D1D75D" w14:textId="77777777" w:rsidR="00D5243F" w:rsidRDefault="00D524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C36D" w14:textId="77777777" w:rsidR="00996FAE" w:rsidRDefault="0099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A732" w14:textId="77777777" w:rsidR="00C64B3A" w:rsidRDefault="00C64B3A" w:rsidP="00D5243F">
      <w:pPr>
        <w:spacing w:after="0" w:line="240" w:lineRule="auto"/>
      </w:pPr>
      <w:r>
        <w:separator/>
      </w:r>
    </w:p>
  </w:footnote>
  <w:footnote w:type="continuationSeparator" w:id="0">
    <w:p w14:paraId="2092CDA2" w14:textId="77777777" w:rsidR="00C64B3A" w:rsidRDefault="00C64B3A" w:rsidP="00D5243F">
      <w:pPr>
        <w:spacing w:after="0" w:line="240" w:lineRule="auto"/>
      </w:pPr>
      <w:r>
        <w:continuationSeparator/>
      </w:r>
    </w:p>
  </w:footnote>
  <w:footnote w:type="continuationNotice" w:id="1">
    <w:p w14:paraId="5C23707B" w14:textId="77777777" w:rsidR="00C22906" w:rsidRDefault="00C22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C88C" w14:textId="77777777" w:rsidR="00996FAE" w:rsidRDefault="00996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5CBA" w14:textId="53DC1B91" w:rsidR="00996FAE" w:rsidRDefault="00996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BDCE" w14:textId="77777777" w:rsidR="00996FAE" w:rsidRDefault="00996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C7B"/>
    <w:multiLevelType w:val="multilevel"/>
    <w:tmpl w:val="4E7EA7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B4345"/>
    <w:multiLevelType w:val="hybridMultilevel"/>
    <w:tmpl w:val="FCDE927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9A0CBB"/>
    <w:multiLevelType w:val="hybridMultilevel"/>
    <w:tmpl w:val="1416DD2C"/>
    <w:lvl w:ilvl="0" w:tplc="DF36B9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B57B6"/>
    <w:multiLevelType w:val="hybridMultilevel"/>
    <w:tmpl w:val="B094A2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6FE8"/>
    <w:multiLevelType w:val="hybridMultilevel"/>
    <w:tmpl w:val="B2F0528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DB2C39"/>
    <w:multiLevelType w:val="hybridMultilevel"/>
    <w:tmpl w:val="84FA148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2229B"/>
    <w:multiLevelType w:val="hybridMultilevel"/>
    <w:tmpl w:val="F1E481D4"/>
    <w:lvl w:ilvl="0" w:tplc="3894DF9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48FA"/>
    <w:multiLevelType w:val="multilevel"/>
    <w:tmpl w:val="E2C67C24"/>
    <w:lvl w:ilvl="0">
      <w:start w:val="3"/>
      <w:numFmt w:val="decimal"/>
      <w:lvlText w:val="%1."/>
      <w:lvlJc w:val="left"/>
      <w:pPr>
        <w:ind w:left="502" w:hanging="360"/>
      </w:pPr>
      <w:rPr>
        <w:rFonts w:hint="default"/>
        <w:b/>
        <w:color w:val="auto"/>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0C01F0"/>
    <w:multiLevelType w:val="hybridMultilevel"/>
    <w:tmpl w:val="BA7EEF1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685F8C"/>
    <w:multiLevelType w:val="hybridMultilevel"/>
    <w:tmpl w:val="97286F9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1D4070"/>
    <w:multiLevelType w:val="hybridMultilevel"/>
    <w:tmpl w:val="754EB2BA"/>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C1CB3"/>
    <w:multiLevelType w:val="hybridMultilevel"/>
    <w:tmpl w:val="A7C00448"/>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E2514"/>
    <w:multiLevelType w:val="multilevel"/>
    <w:tmpl w:val="9864BC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F960D5"/>
    <w:multiLevelType w:val="hybridMultilevel"/>
    <w:tmpl w:val="28164DB2"/>
    <w:lvl w:ilvl="0" w:tplc="08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E5C06"/>
    <w:multiLevelType w:val="hybridMultilevel"/>
    <w:tmpl w:val="4AC26F18"/>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9CA7EA0"/>
    <w:multiLevelType w:val="hybridMultilevel"/>
    <w:tmpl w:val="0F2ED66A"/>
    <w:lvl w:ilvl="0" w:tplc="9796FE64">
      <w:start w:val="3"/>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C349A9"/>
    <w:multiLevelType w:val="multilevel"/>
    <w:tmpl w:val="385A5B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4822D0"/>
    <w:multiLevelType w:val="hybridMultilevel"/>
    <w:tmpl w:val="7FF8C5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545A8"/>
    <w:multiLevelType w:val="hybridMultilevel"/>
    <w:tmpl w:val="87E628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76939"/>
    <w:multiLevelType w:val="hybridMultilevel"/>
    <w:tmpl w:val="1D222680"/>
    <w:lvl w:ilvl="0" w:tplc="0809000D">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0" w15:restartNumberingAfterBreak="0">
    <w:nsid w:val="6CA84A65"/>
    <w:multiLevelType w:val="hybridMultilevel"/>
    <w:tmpl w:val="1DC8FFA2"/>
    <w:lvl w:ilvl="0" w:tplc="78EECB5C">
      <w:start w:val="1"/>
      <w:numFmt w:val="lowerLetter"/>
      <w:lvlText w:val="%1)"/>
      <w:lvlJc w:val="left"/>
      <w:pPr>
        <w:tabs>
          <w:tab w:val="num" w:pos="1440"/>
        </w:tabs>
        <w:ind w:left="1440" w:hanging="72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D4C45FB"/>
    <w:multiLevelType w:val="hybridMultilevel"/>
    <w:tmpl w:val="F5880E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73A3D"/>
    <w:multiLevelType w:val="multilevel"/>
    <w:tmpl w:val="E490F9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0"/>
  </w:num>
  <w:num w:numId="3">
    <w:abstractNumId w:val="3"/>
  </w:num>
  <w:num w:numId="4">
    <w:abstractNumId w:val="5"/>
  </w:num>
  <w:num w:numId="5">
    <w:abstractNumId w:val="12"/>
  </w:num>
  <w:num w:numId="6">
    <w:abstractNumId w:val="9"/>
  </w:num>
  <w:num w:numId="7">
    <w:abstractNumId w:val="7"/>
  </w:num>
  <w:num w:numId="8">
    <w:abstractNumId w:val="4"/>
  </w:num>
  <w:num w:numId="9">
    <w:abstractNumId w:val="17"/>
  </w:num>
  <w:num w:numId="10">
    <w:abstractNumId w:val="6"/>
  </w:num>
  <w:num w:numId="11">
    <w:abstractNumId w:val="10"/>
  </w:num>
  <w:num w:numId="12">
    <w:abstractNumId w:val="18"/>
  </w:num>
  <w:num w:numId="13">
    <w:abstractNumId w:val="21"/>
  </w:num>
  <w:num w:numId="14">
    <w:abstractNumId w:val="19"/>
  </w:num>
  <w:num w:numId="15">
    <w:abstractNumId w:val="13"/>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0"/>
  </w:num>
  <w:num w:numId="21">
    <w:abstractNumId w:val="16"/>
  </w:num>
  <w:num w:numId="22">
    <w:abstractNumId w:val="15"/>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21"/>
    <w:rsid w:val="00000BE7"/>
    <w:rsid w:val="0001576A"/>
    <w:rsid w:val="000C4830"/>
    <w:rsid w:val="000C72FA"/>
    <w:rsid w:val="000E099F"/>
    <w:rsid w:val="00122D04"/>
    <w:rsid w:val="00135B96"/>
    <w:rsid w:val="001741D2"/>
    <w:rsid w:val="0018252F"/>
    <w:rsid w:val="001A7CC7"/>
    <w:rsid w:val="002D245C"/>
    <w:rsid w:val="00371721"/>
    <w:rsid w:val="003A2084"/>
    <w:rsid w:val="003B5D54"/>
    <w:rsid w:val="003D4361"/>
    <w:rsid w:val="00400C50"/>
    <w:rsid w:val="00416888"/>
    <w:rsid w:val="00462F35"/>
    <w:rsid w:val="00483D26"/>
    <w:rsid w:val="0049214E"/>
    <w:rsid w:val="004D4BC3"/>
    <w:rsid w:val="00551891"/>
    <w:rsid w:val="005C4C0D"/>
    <w:rsid w:val="005D384C"/>
    <w:rsid w:val="005E38E5"/>
    <w:rsid w:val="005E4451"/>
    <w:rsid w:val="0068501E"/>
    <w:rsid w:val="00702BEE"/>
    <w:rsid w:val="00712D7F"/>
    <w:rsid w:val="00791184"/>
    <w:rsid w:val="00793F49"/>
    <w:rsid w:val="007A58E7"/>
    <w:rsid w:val="007B5347"/>
    <w:rsid w:val="007C3E06"/>
    <w:rsid w:val="007C675D"/>
    <w:rsid w:val="00850B7C"/>
    <w:rsid w:val="008F5197"/>
    <w:rsid w:val="009068FE"/>
    <w:rsid w:val="009077FF"/>
    <w:rsid w:val="00926263"/>
    <w:rsid w:val="00961DD6"/>
    <w:rsid w:val="00996FAE"/>
    <w:rsid w:val="009C7105"/>
    <w:rsid w:val="009D365C"/>
    <w:rsid w:val="00A51EB2"/>
    <w:rsid w:val="00AE05BA"/>
    <w:rsid w:val="00AF77AF"/>
    <w:rsid w:val="00B07E7C"/>
    <w:rsid w:val="00B151CC"/>
    <w:rsid w:val="00B2636E"/>
    <w:rsid w:val="00B32830"/>
    <w:rsid w:val="00B45C5E"/>
    <w:rsid w:val="00BB1699"/>
    <w:rsid w:val="00C22906"/>
    <w:rsid w:val="00C618A7"/>
    <w:rsid w:val="00C64B3A"/>
    <w:rsid w:val="00C67C10"/>
    <w:rsid w:val="00CB0E15"/>
    <w:rsid w:val="00CB481F"/>
    <w:rsid w:val="00D36BE1"/>
    <w:rsid w:val="00D5243F"/>
    <w:rsid w:val="00DB6F66"/>
    <w:rsid w:val="00DC203C"/>
    <w:rsid w:val="00DD226A"/>
    <w:rsid w:val="00E31A31"/>
    <w:rsid w:val="00E435DB"/>
    <w:rsid w:val="00EC27E1"/>
    <w:rsid w:val="00EE3D34"/>
    <w:rsid w:val="00F12AE4"/>
    <w:rsid w:val="00F219D8"/>
    <w:rsid w:val="00F4277C"/>
    <w:rsid w:val="00FA278D"/>
    <w:rsid w:val="00FE1303"/>
    <w:rsid w:val="52048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9CC43"/>
  <w15:docId w15:val="{952B8A74-9D74-4C37-B586-B6242184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21"/>
    <w:rPr>
      <w:rFonts w:ascii="Tahoma" w:hAnsi="Tahoma" w:cs="Tahoma"/>
      <w:sz w:val="16"/>
      <w:szCs w:val="16"/>
    </w:rPr>
  </w:style>
  <w:style w:type="table" w:styleId="TableGrid">
    <w:name w:val="Table Grid"/>
    <w:basedOn w:val="TableNormal"/>
    <w:rsid w:val="00CB48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43F"/>
  </w:style>
  <w:style w:type="paragraph" w:styleId="Footer">
    <w:name w:val="footer"/>
    <w:basedOn w:val="Normal"/>
    <w:link w:val="FooterChar"/>
    <w:uiPriority w:val="99"/>
    <w:unhideWhenUsed/>
    <w:rsid w:val="00D52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43F"/>
  </w:style>
  <w:style w:type="paragraph" w:styleId="ListParagraph">
    <w:name w:val="List Paragraph"/>
    <w:basedOn w:val="Normal"/>
    <w:uiPriority w:val="34"/>
    <w:qFormat/>
    <w:rsid w:val="00D5243F"/>
    <w:pPr>
      <w:spacing w:after="0" w:line="240" w:lineRule="auto"/>
      <w:ind w:left="720"/>
    </w:pPr>
    <w:rPr>
      <w:rFonts w:ascii="Calibri" w:hAnsi="Calibri" w:cs="Times New Roman"/>
    </w:rPr>
  </w:style>
  <w:style w:type="paragraph" w:customStyle="1" w:styleId="Default">
    <w:name w:val="Default"/>
    <w:rsid w:val="001825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1184"/>
    <w:rPr>
      <w:color w:val="0000FF" w:themeColor="hyperlink"/>
      <w:u w:val="single"/>
    </w:rPr>
  </w:style>
  <w:style w:type="character" w:styleId="CommentReference">
    <w:name w:val="annotation reference"/>
    <w:basedOn w:val="DefaultParagraphFont"/>
    <w:uiPriority w:val="99"/>
    <w:semiHidden/>
    <w:unhideWhenUsed/>
    <w:rsid w:val="0068501E"/>
    <w:rPr>
      <w:sz w:val="16"/>
      <w:szCs w:val="16"/>
    </w:rPr>
  </w:style>
  <w:style w:type="paragraph" w:styleId="CommentText">
    <w:name w:val="annotation text"/>
    <w:basedOn w:val="Normal"/>
    <w:link w:val="CommentTextChar"/>
    <w:uiPriority w:val="99"/>
    <w:unhideWhenUsed/>
    <w:rsid w:val="0068501E"/>
    <w:pPr>
      <w:spacing w:line="240" w:lineRule="auto"/>
    </w:pPr>
    <w:rPr>
      <w:sz w:val="20"/>
      <w:szCs w:val="20"/>
    </w:rPr>
  </w:style>
  <w:style w:type="character" w:customStyle="1" w:styleId="CommentTextChar">
    <w:name w:val="Comment Text Char"/>
    <w:basedOn w:val="DefaultParagraphFont"/>
    <w:link w:val="CommentText"/>
    <w:uiPriority w:val="99"/>
    <w:rsid w:val="0068501E"/>
    <w:rPr>
      <w:sz w:val="20"/>
      <w:szCs w:val="20"/>
    </w:rPr>
  </w:style>
  <w:style w:type="paragraph" w:styleId="CommentSubject">
    <w:name w:val="annotation subject"/>
    <w:basedOn w:val="CommentText"/>
    <w:next w:val="CommentText"/>
    <w:link w:val="CommentSubjectChar"/>
    <w:uiPriority w:val="99"/>
    <w:semiHidden/>
    <w:unhideWhenUsed/>
    <w:rsid w:val="0068501E"/>
    <w:rPr>
      <w:b/>
      <w:bCs/>
    </w:rPr>
  </w:style>
  <w:style w:type="character" w:customStyle="1" w:styleId="CommentSubjectChar">
    <w:name w:val="Comment Subject Char"/>
    <w:basedOn w:val="CommentTextChar"/>
    <w:link w:val="CommentSubject"/>
    <w:uiPriority w:val="99"/>
    <w:semiHidden/>
    <w:rsid w:val="00685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583">
      <w:bodyDiv w:val="1"/>
      <w:marLeft w:val="0"/>
      <w:marRight w:val="0"/>
      <w:marTop w:val="0"/>
      <w:marBottom w:val="0"/>
      <w:divBdr>
        <w:top w:val="none" w:sz="0" w:space="0" w:color="auto"/>
        <w:left w:val="none" w:sz="0" w:space="0" w:color="auto"/>
        <w:bottom w:val="none" w:sz="0" w:space="0" w:color="auto"/>
        <w:right w:val="none" w:sz="0" w:space="0" w:color="auto"/>
      </w:divBdr>
    </w:div>
    <w:div w:id="1059133535">
      <w:bodyDiv w:val="1"/>
      <w:marLeft w:val="0"/>
      <w:marRight w:val="0"/>
      <w:marTop w:val="0"/>
      <w:marBottom w:val="0"/>
      <w:divBdr>
        <w:top w:val="none" w:sz="0" w:space="0" w:color="auto"/>
        <w:left w:val="none" w:sz="0" w:space="0" w:color="auto"/>
        <w:bottom w:val="none" w:sz="0" w:space="0" w:color="auto"/>
        <w:right w:val="none" w:sz="0" w:space="0" w:color="auto"/>
      </w:divBdr>
    </w:div>
    <w:div w:id="1287201229">
      <w:bodyDiv w:val="1"/>
      <w:marLeft w:val="0"/>
      <w:marRight w:val="0"/>
      <w:marTop w:val="0"/>
      <w:marBottom w:val="0"/>
      <w:divBdr>
        <w:top w:val="none" w:sz="0" w:space="0" w:color="auto"/>
        <w:left w:val="none" w:sz="0" w:space="0" w:color="auto"/>
        <w:bottom w:val="none" w:sz="0" w:space="0" w:color="auto"/>
        <w:right w:val="none" w:sz="0" w:space="0" w:color="auto"/>
      </w:divBdr>
    </w:div>
    <w:div w:id="1299796863">
      <w:bodyDiv w:val="1"/>
      <w:marLeft w:val="0"/>
      <w:marRight w:val="0"/>
      <w:marTop w:val="0"/>
      <w:marBottom w:val="0"/>
      <w:divBdr>
        <w:top w:val="none" w:sz="0" w:space="0" w:color="auto"/>
        <w:left w:val="none" w:sz="0" w:space="0" w:color="auto"/>
        <w:bottom w:val="none" w:sz="0" w:space="0" w:color="auto"/>
        <w:right w:val="none" w:sz="0" w:space="0" w:color="auto"/>
      </w:divBdr>
    </w:div>
    <w:div w:id="1877354878">
      <w:bodyDiv w:val="1"/>
      <w:marLeft w:val="0"/>
      <w:marRight w:val="0"/>
      <w:marTop w:val="0"/>
      <w:marBottom w:val="0"/>
      <w:divBdr>
        <w:top w:val="none" w:sz="0" w:space="0" w:color="auto"/>
        <w:left w:val="none" w:sz="0" w:space="0" w:color="auto"/>
        <w:bottom w:val="none" w:sz="0" w:space="0" w:color="auto"/>
        <w:right w:val="none" w:sz="0" w:space="0" w:color="auto"/>
      </w:divBdr>
      <w:divsChild>
        <w:div w:id="1397973991">
          <w:marLeft w:val="0"/>
          <w:marRight w:val="0"/>
          <w:marTop w:val="0"/>
          <w:marBottom w:val="0"/>
          <w:divBdr>
            <w:top w:val="none" w:sz="0" w:space="0" w:color="auto"/>
            <w:left w:val="none" w:sz="0" w:space="0" w:color="auto"/>
            <w:bottom w:val="none" w:sz="0" w:space="0" w:color="auto"/>
            <w:right w:val="none" w:sz="0" w:space="0" w:color="auto"/>
          </w:divBdr>
        </w:div>
        <w:div w:id="698361760">
          <w:marLeft w:val="0"/>
          <w:marRight w:val="0"/>
          <w:marTop w:val="0"/>
          <w:marBottom w:val="0"/>
          <w:divBdr>
            <w:top w:val="none" w:sz="0" w:space="0" w:color="auto"/>
            <w:left w:val="none" w:sz="0" w:space="0" w:color="auto"/>
            <w:bottom w:val="none" w:sz="0" w:space="0" w:color="auto"/>
            <w:right w:val="none" w:sz="0" w:space="0" w:color="auto"/>
          </w:divBdr>
        </w:div>
        <w:div w:id="970133014">
          <w:marLeft w:val="0"/>
          <w:marRight w:val="0"/>
          <w:marTop w:val="0"/>
          <w:marBottom w:val="0"/>
          <w:divBdr>
            <w:top w:val="none" w:sz="0" w:space="0" w:color="auto"/>
            <w:left w:val="none" w:sz="0" w:space="0" w:color="auto"/>
            <w:bottom w:val="none" w:sz="0" w:space="0" w:color="auto"/>
            <w:right w:val="none" w:sz="0" w:space="0" w:color="auto"/>
          </w:divBdr>
        </w:div>
        <w:div w:id="1885018802">
          <w:marLeft w:val="0"/>
          <w:marRight w:val="0"/>
          <w:marTop w:val="0"/>
          <w:marBottom w:val="0"/>
          <w:divBdr>
            <w:top w:val="none" w:sz="0" w:space="0" w:color="auto"/>
            <w:left w:val="none" w:sz="0" w:space="0" w:color="auto"/>
            <w:bottom w:val="none" w:sz="0" w:space="0" w:color="auto"/>
            <w:right w:val="none" w:sz="0" w:space="0" w:color="auto"/>
          </w:divBdr>
        </w:div>
        <w:div w:id="575551933">
          <w:marLeft w:val="0"/>
          <w:marRight w:val="0"/>
          <w:marTop w:val="0"/>
          <w:marBottom w:val="0"/>
          <w:divBdr>
            <w:top w:val="none" w:sz="0" w:space="0" w:color="auto"/>
            <w:left w:val="none" w:sz="0" w:space="0" w:color="auto"/>
            <w:bottom w:val="none" w:sz="0" w:space="0" w:color="auto"/>
            <w:right w:val="none" w:sz="0" w:space="0" w:color="auto"/>
          </w:divBdr>
        </w:div>
        <w:div w:id="638388215">
          <w:marLeft w:val="0"/>
          <w:marRight w:val="0"/>
          <w:marTop w:val="0"/>
          <w:marBottom w:val="0"/>
          <w:divBdr>
            <w:top w:val="none" w:sz="0" w:space="0" w:color="auto"/>
            <w:left w:val="none" w:sz="0" w:space="0" w:color="auto"/>
            <w:bottom w:val="none" w:sz="0" w:space="0" w:color="auto"/>
            <w:right w:val="none" w:sz="0" w:space="0" w:color="auto"/>
          </w:divBdr>
        </w:div>
        <w:div w:id="1858612206">
          <w:marLeft w:val="0"/>
          <w:marRight w:val="0"/>
          <w:marTop w:val="0"/>
          <w:marBottom w:val="0"/>
          <w:divBdr>
            <w:top w:val="none" w:sz="0" w:space="0" w:color="auto"/>
            <w:left w:val="none" w:sz="0" w:space="0" w:color="auto"/>
            <w:bottom w:val="none" w:sz="0" w:space="0" w:color="auto"/>
            <w:right w:val="none" w:sz="0" w:space="0" w:color="auto"/>
          </w:divBdr>
          <w:divsChild>
            <w:div w:id="1096026045">
              <w:marLeft w:val="-75"/>
              <w:marRight w:val="0"/>
              <w:marTop w:val="30"/>
              <w:marBottom w:val="30"/>
              <w:divBdr>
                <w:top w:val="none" w:sz="0" w:space="0" w:color="auto"/>
                <w:left w:val="none" w:sz="0" w:space="0" w:color="auto"/>
                <w:bottom w:val="none" w:sz="0" w:space="0" w:color="auto"/>
                <w:right w:val="none" w:sz="0" w:space="0" w:color="auto"/>
              </w:divBdr>
              <w:divsChild>
                <w:div w:id="1308557704">
                  <w:marLeft w:val="0"/>
                  <w:marRight w:val="0"/>
                  <w:marTop w:val="0"/>
                  <w:marBottom w:val="0"/>
                  <w:divBdr>
                    <w:top w:val="none" w:sz="0" w:space="0" w:color="auto"/>
                    <w:left w:val="none" w:sz="0" w:space="0" w:color="auto"/>
                    <w:bottom w:val="none" w:sz="0" w:space="0" w:color="auto"/>
                    <w:right w:val="none" w:sz="0" w:space="0" w:color="auto"/>
                  </w:divBdr>
                  <w:divsChild>
                    <w:div w:id="153110859">
                      <w:marLeft w:val="0"/>
                      <w:marRight w:val="0"/>
                      <w:marTop w:val="0"/>
                      <w:marBottom w:val="0"/>
                      <w:divBdr>
                        <w:top w:val="none" w:sz="0" w:space="0" w:color="auto"/>
                        <w:left w:val="none" w:sz="0" w:space="0" w:color="auto"/>
                        <w:bottom w:val="none" w:sz="0" w:space="0" w:color="auto"/>
                        <w:right w:val="none" w:sz="0" w:space="0" w:color="auto"/>
                      </w:divBdr>
                    </w:div>
                  </w:divsChild>
                </w:div>
                <w:div w:id="581794425">
                  <w:marLeft w:val="0"/>
                  <w:marRight w:val="0"/>
                  <w:marTop w:val="0"/>
                  <w:marBottom w:val="0"/>
                  <w:divBdr>
                    <w:top w:val="none" w:sz="0" w:space="0" w:color="auto"/>
                    <w:left w:val="none" w:sz="0" w:space="0" w:color="auto"/>
                    <w:bottom w:val="none" w:sz="0" w:space="0" w:color="auto"/>
                    <w:right w:val="none" w:sz="0" w:space="0" w:color="auto"/>
                  </w:divBdr>
                  <w:divsChild>
                    <w:div w:id="1255699778">
                      <w:marLeft w:val="0"/>
                      <w:marRight w:val="0"/>
                      <w:marTop w:val="0"/>
                      <w:marBottom w:val="0"/>
                      <w:divBdr>
                        <w:top w:val="none" w:sz="0" w:space="0" w:color="auto"/>
                        <w:left w:val="none" w:sz="0" w:space="0" w:color="auto"/>
                        <w:bottom w:val="none" w:sz="0" w:space="0" w:color="auto"/>
                        <w:right w:val="none" w:sz="0" w:space="0" w:color="auto"/>
                      </w:divBdr>
                    </w:div>
                  </w:divsChild>
                </w:div>
                <w:div w:id="923107168">
                  <w:marLeft w:val="0"/>
                  <w:marRight w:val="0"/>
                  <w:marTop w:val="0"/>
                  <w:marBottom w:val="0"/>
                  <w:divBdr>
                    <w:top w:val="none" w:sz="0" w:space="0" w:color="auto"/>
                    <w:left w:val="none" w:sz="0" w:space="0" w:color="auto"/>
                    <w:bottom w:val="none" w:sz="0" w:space="0" w:color="auto"/>
                    <w:right w:val="none" w:sz="0" w:space="0" w:color="auto"/>
                  </w:divBdr>
                  <w:divsChild>
                    <w:div w:id="286813083">
                      <w:marLeft w:val="0"/>
                      <w:marRight w:val="0"/>
                      <w:marTop w:val="0"/>
                      <w:marBottom w:val="0"/>
                      <w:divBdr>
                        <w:top w:val="none" w:sz="0" w:space="0" w:color="auto"/>
                        <w:left w:val="none" w:sz="0" w:space="0" w:color="auto"/>
                        <w:bottom w:val="none" w:sz="0" w:space="0" w:color="auto"/>
                        <w:right w:val="none" w:sz="0" w:space="0" w:color="auto"/>
                      </w:divBdr>
                    </w:div>
                  </w:divsChild>
                </w:div>
                <w:div w:id="39137616">
                  <w:marLeft w:val="0"/>
                  <w:marRight w:val="0"/>
                  <w:marTop w:val="0"/>
                  <w:marBottom w:val="0"/>
                  <w:divBdr>
                    <w:top w:val="none" w:sz="0" w:space="0" w:color="auto"/>
                    <w:left w:val="none" w:sz="0" w:space="0" w:color="auto"/>
                    <w:bottom w:val="none" w:sz="0" w:space="0" w:color="auto"/>
                    <w:right w:val="none" w:sz="0" w:space="0" w:color="auto"/>
                  </w:divBdr>
                  <w:divsChild>
                    <w:div w:id="853619118">
                      <w:marLeft w:val="0"/>
                      <w:marRight w:val="0"/>
                      <w:marTop w:val="0"/>
                      <w:marBottom w:val="0"/>
                      <w:divBdr>
                        <w:top w:val="none" w:sz="0" w:space="0" w:color="auto"/>
                        <w:left w:val="none" w:sz="0" w:space="0" w:color="auto"/>
                        <w:bottom w:val="none" w:sz="0" w:space="0" w:color="auto"/>
                        <w:right w:val="none" w:sz="0" w:space="0" w:color="auto"/>
                      </w:divBdr>
                    </w:div>
                  </w:divsChild>
                </w:div>
                <w:div w:id="1168328744">
                  <w:marLeft w:val="0"/>
                  <w:marRight w:val="0"/>
                  <w:marTop w:val="0"/>
                  <w:marBottom w:val="0"/>
                  <w:divBdr>
                    <w:top w:val="none" w:sz="0" w:space="0" w:color="auto"/>
                    <w:left w:val="none" w:sz="0" w:space="0" w:color="auto"/>
                    <w:bottom w:val="none" w:sz="0" w:space="0" w:color="auto"/>
                    <w:right w:val="none" w:sz="0" w:space="0" w:color="auto"/>
                  </w:divBdr>
                  <w:divsChild>
                    <w:div w:id="1872918468">
                      <w:marLeft w:val="0"/>
                      <w:marRight w:val="0"/>
                      <w:marTop w:val="0"/>
                      <w:marBottom w:val="0"/>
                      <w:divBdr>
                        <w:top w:val="none" w:sz="0" w:space="0" w:color="auto"/>
                        <w:left w:val="none" w:sz="0" w:space="0" w:color="auto"/>
                        <w:bottom w:val="none" w:sz="0" w:space="0" w:color="auto"/>
                        <w:right w:val="none" w:sz="0" w:space="0" w:color="auto"/>
                      </w:divBdr>
                    </w:div>
                    <w:div w:id="1192105273">
                      <w:marLeft w:val="0"/>
                      <w:marRight w:val="0"/>
                      <w:marTop w:val="0"/>
                      <w:marBottom w:val="0"/>
                      <w:divBdr>
                        <w:top w:val="none" w:sz="0" w:space="0" w:color="auto"/>
                        <w:left w:val="none" w:sz="0" w:space="0" w:color="auto"/>
                        <w:bottom w:val="none" w:sz="0" w:space="0" w:color="auto"/>
                        <w:right w:val="none" w:sz="0" w:space="0" w:color="auto"/>
                      </w:divBdr>
                    </w:div>
                    <w:div w:id="1031882989">
                      <w:marLeft w:val="0"/>
                      <w:marRight w:val="0"/>
                      <w:marTop w:val="0"/>
                      <w:marBottom w:val="0"/>
                      <w:divBdr>
                        <w:top w:val="none" w:sz="0" w:space="0" w:color="auto"/>
                        <w:left w:val="none" w:sz="0" w:space="0" w:color="auto"/>
                        <w:bottom w:val="none" w:sz="0" w:space="0" w:color="auto"/>
                        <w:right w:val="none" w:sz="0" w:space="0" w:color="auto"/>
                      </w:divBdr>
                    </w:div>
                  </w:divsChild>
                </w:div>
                <w:div w:id="1570076793">
                  <w:marLeft w:val="0"/>
                  <w:marRight w:val="0"/>
                  <w:marTop w:val="0"/>
                  <w:marBottom w:val="0"/>
                  <w:divBdr>
                    <w:top w:val="none" w:sz="0" w:space="0" w:color="auto"/>
                    <w:left w:val="none" w:sz="0" w:space="0" w:color="auto"/>
                    <w:bottom w:val="none" w:sz="0" w:space="0" w:color="auto"/>
                    <w:right w:val="none" w:sz="0" w:space="0" w:color="auto"/>
                  </w:divBdr>
                  <w:divsChild>
                    <w:div w:id="996298373">
                      <w:marLeft w:val="0"/>
                      <w:marRight w:val="0"/>
                      <w:marTop w:val="0"/>
                      <w:marBottom w:val="0"/>
                      <w:divBdr>
                        <w:top w:val="none" w:sz="0" w:space="0" w:color="auto"/>
                        <w:left w:val="none" w:sz="0" w:space="0" w:color="auto"/>
                        <w:bottom w:val="none" w:sz="0" w:space="0" w:color="auto"/>
                        <w:right w:val="none" w:sz="0" w:space="0" w:color="auto"/>
                      </w:divBdr>
                    </w:div>
                  </w:divsChild>
                </w:div>
                <w:div w:id="2063088834">
                  <w:marLeft w:val="0"/>
                  <w:marRight w:val="0"/>
                  <w:marTop w:val="0"/>
                  <w:marBottom w:val="0"/>
                  <w:divBdr>
                    <w:top w:val="none" w:sz="0" w:space="0" w:color="auto"/>
                    <w:left w:val="none" w:sz="0" w:space="0" w:color="auto"/>
                    <w:bottom w:val="none" w:sz="0" w:space="0" w:color="auto"/>
                    <w:right w:val="none" w:sz="0" w:space="0" w:color="auto"/>
                  </w:divBdr>
                  <w:divsChild>
                    <w:div w:id="1667584963">
                      <w:marLeft w:val="0"/>
                      <w:marRight w:val="0"/>
                      <w:marTop w:val="0"/>
                      <w:marBottom w:val="0"/>
                      <w:divBdr>
                        <w:top w:val="none" w:sz="0" w:space="0" w:color="auto"/>
                        <w:left w:val="none" w:sz="0" w:space="0" w:color="auto"/>
                        <w:bottom w:val="none" w:sz="0" w:space="0" w:color="auto"/>
                        <w:right w:val="none" w:sz="0" w:space="0" w:color="auto"/>
                      </w:divBdr>
                    </w:div>
                  </w:divsChild>
                </w:div>
                <w:div w:id="71466498">
                  <w:marLeft w:val="0"/>
                  <w:marRight w:val="0"/>
                  <w:marTop w:val="0"/>
                  <w:marBottom w:val="0"/>
                  <w:divBdr>
                    <w:top w:val="none" w:sz="0" w:space="0" w:color="auto"/>
                    <w:left w:val="none" w:sz="0" w:space="0" w:color="auto"/>
                    <w:bottom w:val="none" w:sz="0" w:space="0" w:color="auto"/>
                    <w:right w:val="none" w:sz="0" w:space="0" w:color="auto"/>
                  </w:divBdr>
                  <w:divsChild>
                    <w:div w:id="1733651477">
                      <w:marLeft w:val="0"/>
                      <w:marRight w:val="0"/>
                      <w:marTop w:val="0"/>
                      <w:marBottom w:val="0"/>
                      <w:divBdr>
                        <w:top w:val="none" w:sz="0" w:space="0" w:color="auto"/>
                        <w:left w:val="none" w:sz="0" w:space="0" w:color="auto"/>
                        <w:bottom w:val="none" w:sz="0" w:space="0" w:color="auto"/>
                        <w:right w:val="none" w:sz="0" w:space="0" w:color="auto"/>
                      </w:divBdr>
                    </w:div>
                  </w:divsChild>
                </w:div>
                <w:div w:id="1446460913">
                  <w:marLeft w:val="0"/>
                  <w:marRight w:val="0"/>
                  <w:marTop w:val="0"/>
                  <w:marBottom w:val="0"/>
                  <w:divBdr>
                    <w:top w:val="none" w:sz="0" w:space="0" w:color="auto"/>
                    <w:left w:val="none" w:sz="0" w:space="0" w:color="auto"/>
                    <w:bottom w:val="none" w:sz="0" w:space="0" w:color="auto"/>
                    <w:right w:val="none" w:sz="0" w:space="0" w:color="auto"/>
                  </w:divBdr>
                  <w:divsChild>
                    <w:div w:id="889145716">
                      <w:marLeft w:val="0"/>
                      <w:marRight w:val="0"/>
                      <w:marTop w:val="0"/>
                      <w:marBottom w:val="0"/>
                      <w:divBdr>
                        <w:top w:val="none" w:sz="0" w:space="0" w:color="auto"/>
                        <w:left w:val="none" w:sz="0" w:space="0" w:color="auto"/>
                        <w:bottom w:val="none" w:sz="0" w:space="0" w:color="auto"/>
                        <w:right w:val="none" w:sz="0" w:space="0" w:color="auto"/>
                      </w:divBdr>
                    </w:div>
                    <w:div w:id="1997487828">
                      <w:marLeft w:val="0"/>
                      <w:marRight w:val="0"/>
                      <w:marTop w:val="0"/>
                      <w:marBottom w:val="0"/>
                      <w:divBdr>
                        <w:top w:val="none" w:sz="0" w:space="0" w:color="auto"/>
                        <w:left w:val="none" w:sz="0" w:space="0" w:color="auto"/>
                        <w:bottom w:val="none" w:sz="0" w:space="0" w:color="auto"/>
                        <w:right w:val="none" w:sz="0" w:space="0" w:color="auto"/>
                      </w:divBdr>
                    </w:div>
                    <w:div w:id="1689940191">
                      <w:marLeft w:val="0"/>
                      <w:marRight w:val="0"/>
                      <w:marTop w:val="0"/>
                      <w:marBottom w:val="0"/>
                      <w:divBdr>
                        <w:top w:val="none" w:sz="0" w:space="0" w:color="auto"/>
                        <w:left w:val="none" w:sz="0" w:space="0" w:color="auto"/>
                        <w:bottom w:val="none" w:sz="0" w:space="0" w:color="auto"/>
                        <w:right w:val="none" w:sz="0" w:space="0" w:color="auto"/>
                      </w:divBdr>
                    </w:div>
                  </w:divsChild>
                </w:div>
                <w:div w:id="1891794902">
                  <w:marLeft w:val="0"/>
                  <w:marRight w:val="0"/>
                  <w:marTop w:val="0"/>
                  <w:marBottom w:val="0"/>
                  <w:divBdr>
                    <w:top w:val="none" w:sz="0" w:space="0" w:color="auto"/>
                    <w:left w:val="none" w:sz="0" w:space="0" w:color="auto"/>
                    <w:bottom w:val="none" w:sz="0" w:space="0" w:color="auto"/>
                    <w:right w:val="none" w:sz="0" w:space="0" w:color="auto"/>
                  </w:divBdr>
                  <w:divsChild>
                    <w:div w:id="1441223552">
                      <w:marLeft w:val="0"/>
                      <w:marRight w:val="0"/>
                      <w:marTop w:val="0"/>
                      <w:marBottom w:val="0"/>
                      <w:divBdr>
                        <w:top w:val="none" w:sz="0" w:space="0" w:color="auto"/>
                        <w:left w:val="none" w:sz="0" w:space="0" w:color="auto"/>
                        <w:bottom w:val="none" w:sz="0" w:space="0" w:color="auto"/>
                        <w:right w:val="none" w:sz="0" w:space="0" w:color="auto"/>
                      </w:divBdr>
                    </w:div>
                  </w:divsChild>
                </w:div>
                <w:div w:id="864755315">
                  <w:marLeft w:val="0"/>
                  <w:marRight w:val="0"/>
                  <w:marTop w:val="0"/>
                  <w:marBottom w:val="0"/>
                  <w:divBdr>
                    <w:top w:val="none" w:sz="0" w:space="0" w:color="auto"/>
                    <w:left w:val="none" w:sz="0" w:space="0" w:color="auto"/>
                    <w:bottom w:val="none" w:sz="0" w:space="0" w:color="auto"/>
                    <w:right w:val="none" w:sz="0" w:space="0" w:color="auto"/>
                  </w:divBdr>
                  <w:divsChild>
                    <w:div w:id="1960641738">
                      <w:marLeft w:val="0"/>
                      <w:marRight w:val="0"/>
                      <w:marTop w:val="0"/>
                      <w:marBottom w:val="0"/>
                      <w:divBdr>
                        <w:top w:val="none" w:sz="0" w:space="0" w:color="auto"/>
                        <w:left w:val="none" w:sz="0" w:space="0" w:color="auto"/>
                        <w:bottom w:val="none" w:sz="0" w:space="0" w:color="auto"/>
                        <w:right w:val="none" w:sz="0" w:space="0" w:color="auto"/>
                      </w:divBdr>
                    </w:div>
                  </w:divsChild>
                </w:div>
                <w:div w:id="1367680101">
                  <w:marLeft w:val="0"/>
                  <w:marRight w:val="0"/>
                  <w:marTop w:val="0"/>
                  <w:marBottom w:val="0"/>
                  <w:divBdr>
                    <w:top w:val="none" w:sz="0" w:space="0" w:color="auto"/>
                    <w:left w:val="none" w:sz="0" w:space="0" w:color="auto"/>
                    <w:bottom w:val="none" w:sz="0" w:space="0" w:color="auto"/>
                    <w:right w:val="none" w:sz="0" w:space="0" w:color="auto"/>
                  </w:divBdr>
                  <w:divsChild>
                    <w:div w:id="826284746">
                      <w:marLeft w:val="0"/>
                      <w:marRight w:val="0"/>
                      <w:marTop w:val="0"/>
                      <w:marBottom w:val="0"/>
                      <w:divBdr>
                        <w:top w:val="none" w:sz="0" w:space="0" w:color="auto"/>
                        <w:left w:val="none" w:sz="0" w:space="0" w:color="auto"/>
                        <w:bottom w:val="none" w:sz="0" w:space="0" w:color="auto"/>
                        <w:right w:val="none" w:sz="0" w:space="0" w:color="auto"/>
                      </w:divBdr>
                    </w:div>
                  </w:divsChild>
                </w:div>
                <w:div w:id="881786995">
                  <w:marLeft w:val="0"/>
                  <w:marRight w:val="0"/>
                  <w:marTop w:val="0"/>
                  <w:marBottom w:val="0"/>
                  <w:divBdr>
                    <w:top w:val="none" w:sz="0" w:space="0" w:color="auto"/>
                    <w:left w:val="none" w:sz="0" w:space="0" w:color="auto"/>
                    <w:bottom w:val="none" w:sz="0" w:space="0" w:color="auto"/>
                    <w:right w:val="none" w:sz="0" w:space="0" w:color="auto"/>
                  </w:divBdr>
                  <w:divsChild>
                    <w:div w:id="1323049256">
                      <w:marLeft w:val="0"/>
                      <w:marRight w:val="0"/>
                      <w:marTop w:val="0"/>
                      <w:marBottom w:val="0"/>
                      <w:divBdr>
                        <w:top w:val="none" w:sz="0" w:space="0" w:color="auto"/>
                        <w:left w:val="none" w:sz="0" w:space="0" w:color="auto"/>
                        <w:bottom w:val="none" w:sz="0" w:space="0" w:color="auto"/>
                        <w:right w:val="none" w:sz="0" w:space="0" w:color="auto"/>
                      </w:divBdr>
                    </w:div>
                    <w:div w:id="455871792">
                      <w:marLeft w:val="0"/>
                      <w:marRight w:val="0"/>
                      <w:marTop w:val="0"/>
                      <w:marBottom w:val="0"/>
                      <w:divBdr>
                        <w:top w:val="none" w:sz="0" w:space="0" w:color="auto"/>
                        <w:left w:val="none" w:sz="0" w:space="0" w:color="auto"/>
                        <w:bottom w:val="none" w:sz="0" w:space="0" w:color="auto"/>
                        <w:right w:val="none" w:sz="0" w:space="0" w:color="auto"/>
                      </w:divBdr>
                    </w:div>
                    <w:div w:id="134953122">
                      <w:marLeft w:val="0"/>
                      <w:marRight w:val="0"/>
                      <w:marTop w:val="0"/>
                      <w:marBottom w:val="0"/>
                      <w:divBdr>
                        <w:top w:val="none" w:sz="0" w:space="0" w:color="auto"/>
                        <w:left w:val="none" w:sz="0" w:space="0" w:color="auto"/>
                        <w:bottom w:val="none" w:sz="0" w:space="0" w:color="auto"/>
                        <w:right w:val="none" w:sz="0" w:space="0" w:color="auto"/>
                      </w:divBdr>
                    </w:div>
                  </w:divsChild>
                </w:div>
                <w:div w:id="1962110931">
                  <w:marLeft w:val="0"/>
                  <w:marRight w:val="0"/>
                  <w:marTop w:val="0"/>
                  <w:marBottom w:val="0"/>
                  <w:divBdr>
                    <w:top w:val="none" w:sz="0" w:space="0" w:color="auto"/>
                    <w:left w:val="none" w:sz="0" w:space="0" w:color="auto"/>
                    <w:bottom w:val="none" w:sz="0" w:space="0" w:color="auto"/>
                    <w:right w:val="none" w:sz="0" w:space="0" w:color="auto"/>
                  </w:divBdr>
                  <w:divsChild>
                    <w:div w:id="1070230392">
                      <w:marLeft w:val="0"/>
                      <w:marRight w:val="0"/>
                      <w:marTop w:val="0"/>
                      <w:marBottom w:val="0"/>
                      <w:divBdr>
                        <w:top w:val="none" w:sz="0" w:space="0" w:color="auto"/>
                        <w:left w:val="none" w:sz="0" w:space="0" w:color="auto"/>
                        <w:bottom w:val="none" w:sz="0" w:space="0" w:color="auto"/>
                        <w:right w:val="none" w:sz="0" w:space="0" w:color="auto"/>
                      </w:divBdr>
                    </w:div>
                  </w:divsChild>
                </w:div>
                <w:div w:id="1268193933">
                  <w:marLeft w:val="0"/>
                  <w:marRight w:val="0"/>
                  <w:marTop w:val="0"/>
                  <w:marBottom w:val="0"/>
                  <w:divBdr>
                    <w:top w:val="none" w:sz="0" w:space="0" w:color="auto"/>
                    <w:left w:val="none" w:sz="0" w:space="0" w:color="auto"/>
                    <w:bottom w:val="none" w:sz="0" w:space="0" w:color="auto"/>
                    <w:right w:val="none" w:sz="0" w:space="0" w:color="auto"/>
                  </w:divBdr>
                  <w:divsChild>
                    <w:div w:id="562758918">
                      <w:marLeft w:val="0"/>
                      <w:marRight w:val="0"/>
                      <w:marTop w:val="0"/>
                      <w:marBottom w:val="0"/>
                      <w:divBdr>
                        <w:top w:val="none" w:sz="0" w:space="0" w:color="auto"/>
                        <w:left w:val="none" w:sz="0" w:space="0" w:color="auto"/>
                        <w:bottom w:val="none" w:sz="0" w:space="0" w:color="auto"/>
                        <w:right w:val="none" w:sz="0" w:space="0" w:color="auto"/>
                      </w:divBdr>
                    </w:div>
                  </w:divsChild>
                </w:div>
                <w:div w:id="1909610397">
                  <w:marLeft w:val="0"/>
                  <w:marRight w:val="0"/>
                  <w:marTop w:val="0"/>
                  <w:marBottom w:val="0"/>
                  <w:divBdr>
                    <w:top w:val="none" w:sz="0" w:space="0" w:color="auto"/>
                    <w:left w:val="none" w:sz="0" w:space="0" w:color="auto"/>
                    <w:bottom w:val="none" w:sz="0" w:space="0" w:color="auto"/>
                    <w:right w:val="none" w:sz="0" w:space="0" w:color="auto"/>
                  </w:divBdr>
                  <w:divsChild>
                    <w:div w:id="7803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sab@Buckinghamshir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08C30AA4D624DBAC1C5F3CD5E1836" ma:contentTypeVersion="12" ma:contentTypeDescription="Create a new document." ma:contentTypeScope="" ma:versionID="be68780ac47be0c643f59bfd97720db1">
  <xsd:schema xmlns:xsd="http://www.w3.org/2001/XMLSchema" xmlns:xs="http://www.w3.org/2001/XMLSchema" xmlns:p="http://schemas.microsoft.com/office/2006/metadata/properties" xmlns:ns2="db3c3435-d282-4637-bb05-2315131d74bf" xmlns:ns3="8f582062-c6e8-4bf5-909c-3a7788e8ce3c" targetNamespace="http://schemas.microsoft.com/office/2006/metadata/properties" ma:root="true" ma:fieldsID="2da78487ef35dad2665e8cd19e46b0b3" ns2:_="" ns3:_="">
    <xsd:import namespace="db3c3435-d282-4637-bb05-2315131d74bf"/>
    <xsd:import namespace="8f582062-c6e8-4bf5-909c-3a7788e8ce3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c3435-d282-4637-bb05-2315131d7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6a8a95-0eb4-4949-bf6a-00e8dd796abb}"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f582062-c6e8-4bf5-909c-3a7788e8ce3c" xsi:nil="true"/>
    <lcf76f155ced4ddcb4097134ff3c332f xmlns="db3c3435-d282-4637-bb05-2315131d74bf">
      <Terms xmlns="http://schemas.microsoft.com/office/infopath/2007/PartnerControls"/>
    </lcf76f155ced4ddcb4097134ff3c332f>
    <SharedWithUsers xmlns="8f582062-c6e8-4bf5-909c-3a7788e8ce3c">
      <UserInfo>
        <DisplayName/>
        <AccountId xsi:nil="true"/>
        <AccountType/>
      </UserInfo>
    </SharedWithUsers>
    <MediaLengthInSeconds xmlns="db3c3435-d282-4637-bb05-2315131d74bf" xsi:nil="true"/>
  </documentManagement>
</p:properties>
</file>

<file path=customXml/itemProps1.xml><?xml version="1.0" encoding="utf-8"?>
<ds:datastoreItem xmlns:ds="http://schemas.openxmlformats.org/officeDocument/2006/customXml" ds:itemID="{93702B98-137A-4A96-B241-355060447413}">
  <ds:schemaRefs>
    <ds:schemaRef ds:uri="http://schemas.openxmlformats.org/officeDocument/2006/bibliography"/>
  </ds:schemaRefs>
</ds:datastoreItem>
</file>

<file path=customXml/itemProps2.xml><?xml version="1.0" encoding="utf-8"?>
<ds:datastoreItem xmlns:ds="http://schemas.openxmlformats.org/officeDocument/2006/customXml" ds:itemID="{EBE7ED87-044C-40A9-BB5E-34BD4441DA99}">
  <ds:schemaRefs>
    <ds:schemaRef ds:uri="http://schemas.microsoft.com/sharepoint/v3/contenttype/forms"/>
  </ds:schemaRefs>
</ds:datastoreItem>
</file>

<file path=customXml/itemProps3.xml><?xml version="1.0" encoding="utf-8"?>
<ds:datastoreItem xmlns:ds="http://schemas.openxmlformats.org/officeDocument/2006/customXml" ds:itemID="{96341A32-3243-4FDE-A2A6-EBC9E02BC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c3435-d282-4637-bb05-2315131d74bf"/>
    <ds:schemaRef ds:uri="8f582062-c6e8-4bf5-909c-3a7788e8c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8F41B-71DD-4E4B-82E6-04DB27D0B274}">
  <ds:schemaRef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8f582062-c6e8-4bf5-909c-3a7788e8ce3c"/>
    <ds:schemaRef ds:uri="db3c3435-d282-4637-bb05-2315131d74b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4279</Words>
  <Characters>24396</Characters>
  <Application>Microsoft Office Word</Application>
  <DocSecurity>0</DocSecurity>
  <Lines>203</Lines>
  <Paragraphs>57</Paragraphs>
  <ScaleCrop>false</ScaleCrop>
  <Company>Buckinghamshire County Council</Company>
  <LinksUpToDate>false</LinksUpToDate>
  <CharactersWithSpaces>28618</CharactersWithSpaces>
  <SharedDoc>false</SharedDoc>
  <HLinks>
    <vt:vector size="6" baseType="variant">
      <vt:variant>
        <vt:i4>4849710</vt:i4>
      </vt:variant>
      <vt:variant>
        <vt:i4>0</vt:i4>
      </vt:variant>
      <vt:variant>
        <vt:i4>0</vt:i4>
      </vt:variant>
      <vt:variant>
        <vt:i4>5</vt:i4>
      </vt:variant>
      <vt:variant>
        <vt:lpwstr>mailto:bsab@Buckinghamshire.gov.uk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Hutson, Christine</dc:creator>
  <cp:lastModifiedBy>Christine Hutson</cp:lastModifiedBy>
  <cp:revision>3</cp:revision>
  <cp:lastPrinted>2020-02-04T09:45:00Z</cp:lastPrinted>
  <dcterms:created xsi:type="dcterms:W3CDTF">2022-11-18T13:58:00Z</dcterms:created>
  <dcterms:modified xsi:type="dcterms:W3CDTF">2022-11-18T13:59:00Z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0x010100D7608C30AA4D624DBAC1C5F3CD5E1836</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