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67256" w14:textId="77777777" w:rsidR="00AF21F7" w:rsidRPr="00312507" w:rsidRDefault="00AF21F7" w:rsidP="00492685">
      <w:pPr>
        <w:pStyle w:val="Normal-skipnumber"/>
      </w:pPr>
    </w:p>
    <w:p w14:paraId="325D091C" w14:textId="77777777" w:rsidR="00A24847" w:rsidRPr="00011F60" w:rsidRDefault="00C577DE" w:rsidP="00011F60">
      <w:pPr>
        <w:pStyle w:val="Title"/>
      </w:pPr>
      <w:r>
        <w:t xml:space="preserve">Protocol for </w:t>
      </w:r>
      <w:r w:rsidR="005D7066">
        <w:t>R</w:t>
      </w:r>
      <w:r>
        <w:t xml:space="preserve">esponding to </w:t>
      </w:r>
      <w:r w:rsidR="005D7066">
        <w:t>C</w:t>
      </w:r>
      <w:r>
        <w:t xml:space="preserve">oncerns </w:t>
      </w:r>
      <w:r w:rsidR="005D7066">
        <w:t>A</w:t>
      </w:r>
      <w:r>
        <w:t xml:space="preserve">bout a </w:t>
      </w:r>
      <w:r w:rsidR="005D7066">
        <w:t>P</w:t>
      </w:r>
      <w:r>
        <w:t>erson in a Position of Trust</w:t>
      </w:r>
    </w:p>
    <w:p w14:paraId="36335608" w14:textId="77777777" w:rsidR="003A3283" w:rsidRPr="00341A7F" w:rsidRDefault="00A24847" w:rsidP="003A3283">
      <w:pPr>
        <w:pStyle w:val="Subtitle"/>
      </w:pPr>
      <w:r w:rsidRPr="00A24847">
        <w:t>Last updated:</w:t>
      </w:r>
      <w:r w:rsidR="00002141">
        <w:t xml:space="preserve"> </w:t>
      </w:r>
      <w:r w:rsidR="00C577DE" w:rsidRPr="00341A7F">
        <w:t xml:space="preserve">December </w:t>
      </w:r>
      <w:r w:rsidRPr="00341A7F">
        <w:t>202</w:t>
      </w:r>
      <w:r w:rsidR="00002141" w:rsidRPr="00341A7F">
        <w:t>1</w:t>
      </w:r>
    </w:p>
    <w:p w14:paraId="6A784918" w14:textId="48547A87" w:rsidR="003A3283" w:rsidRPr="003A3283" w:rsidRDefault="003A3283" w:rsidP="003A3283">
      <w:pPr>
        <w:pStyle w:val="Subtitle"/>
      </w:pPr>
      <w:r w:rsidRPr="00341A7F">
        <w:t xml:space="preserve">Version: </w:t>
      </w:r>
      <w:r w:rsidR="00D37775" w:rsidRPr="00341A7F">
        <w:t>5</w:t>
      </w:r>
    </w:p>
    <w:p w14:paraId="239915E8" w14:textId="77777777" w:rsidR="00AE37F0" w:rsidRPr="00AE37F0" w:rsidRDefault="003A3283" w:rsidP="00AE37F0">
      <w:pPr>
        <w:pStyle w:val="Subtitle"/>
      </w:pPr>
      <w:r>
        <w:t>O</w:t>
      </w:r>
      <w:r w:rsidR="00A24847" w:rsidRPr="00AE37F0">
        <w:t>nline version</w:t>
      </w:r>
      <w:r w:rsidR="00AE37F0">
        <w:t xml:space="preserve">: </w:t>
      </w:r>
      <w:hyperlink r:id="rId11" w:history="1">
        <w:r w:rsidR="00EE5236" w:rsidRPr="00641C0A">
          <w:rPr>
            <w:rStyle w:val="Hyperlink"/>
          </w:rPr>
          <w:t>https://www.buckssafeguarding.org.uk/insert</w:t>
        </w:r>
      </w:hyperlink>
      <w:r w:rsidR="00D518BE">
        <w:rPr>
          <w:rStyle w:val="Hyperlink"/>
        </w:rPr>
        <w:t>-link-to-policy</w:t>
      </w:r>
    </w:p>
    <w:p w14:paraId="42EA263F" w14:textId="77777777" w:rsidR="00AE37F0" w:rsidRDefault="00AE37F0" w:rsidP="00492685">
      <w:pPr>
        <w:pStyle w:val="Normal-skipnumber"/>
      </w:pPr>
    </w:p>
    <w:p w14:paraId="2BCA04DF" w14:textId="77777777" w:rsidR="00AE37F0" w:rsidRPr="00AE37F0" w:rsidRDefault="00AE37F0" w:rsidP="00492685">
      <w:pPr>
        <w:pStyle w:val="Normal-skipnumber"/>
      </w:pPr>
    </w:p>
    <w:sdt>
      <w:sdtPr>
        <w:rPr>
          <w:rFonts w:eastAsiaTheme="majorEastAsia" w:cstheme="minorHAnsi"/>
          <w:iCs/>
          <w:color w:val="3244A9"/>
          <w:sz w:val="28"/>
          <w:szCs w:val="26"/>
        </w:rPr>
        <w:id w:val="11498720"/>
        <w:docPartObj>
          <w:docPartGallery w:val="Table of Contents"/>
          <w:docPartUnique/>
        </w:docPartObj>
      </w:sdtPr>
      <w:sdtEndPr>
        <w:rPr>
          <w:noProof/>
        </w:rPr>
      </w:sdtEndPr>
      <w:sdtContent>
        <w:p w14:paraId="0029AB85" w14:textId="77777777" w:rsidR="00864C5B" w:rsidRDefault="00011F60" w:rsidP="00B002AF">
          <w:pPr>
            <w:pStyle w:val="TOCHeading"/>
          </w:pPr>
          <w:r>
            <w:t>C</w:t>
          </w:r>
          <w:r w:rsidR="00864C5B">
            <w:t>ontents</w:t>
          </w:r>
        </w:p>
        <w:p w14:paraId="59A5ABE3" w14:textId="77777777" w:rsidR="00B54FAD" w:rsidRDefault="008C181C">
          <w:pPr>
            <w:pStyle w:val="TOC1"/>
            <w:rPr>
              <w:rFonts w:asciiTheme="minorHAnsi" w:eastAsiaTheme="minorEastAsia" w:hAnsiTheme="minorHAnsi" w:cstheme="minorBidi"/>
              <w:b w:val="0"/>
              <w:bCs w:val="0"/>
              <w:iCs w:val="0"/>
              <w:noProof/>
              <w:color w:val="auto"/>
              <w:sz w:val="22"/>
              <w:szCs w:val="22"/>
              <w:lang w:eastAsia="en-GB"/>
            </w:rPr>
          </w:pPr>
          <w:r>
            <w:rPr>
              <w:color w:val="000000" w:themeColor="text1"/>
            </w:rPr>
            <w:fldChar w:fldCharType="begin"/>
          </w:r>
          <w:r>
            <w:rPr>
              <w:color w:val="000000" w:themeColor="text1"/>
            </w:rPr>
            <w:instrText xml:space="preserve"> TOC \o "1-2" \h \z \u </w:instrText>
          </w:r>
          <w:r>
            <w:rPr>
              <w:color w:val="000000" w:themeColor="text1"/>
            </w:rPr>
            <w:fldChar w:fldCharType="separate"/>
          </w:r>
          <w:hyperlink w:anchor="_Toc58576642" w:history="1">
            <w:r w:rsidR="00B54FAD" w:rsidRPr="0076798A">
              <w:rPr>
                <w:rStyle w:val="Hyperlink"/>
                <w:noProof/>
              </w:rPr>
              <w:t>1.</w:t>
            </w:r>
            <w:r w:rsidR="00B54FAD">
              <w:rPr>
                <w:rFonts w:asciiTheme="minorHAnsi" w:eastAsiaTheme="minorEastAsia" w:hAnsiTheme="minorHAnsi" w:cstheme="minorBidi"/>
                <w:b w:val="0"/>
                <w:bCs w:val="0"/>
                <w:iCs w:val="0"/>
                <w:noProof/>
                <w:color w:val="auto"/>
                <w:sz w:val="22"/>
                <w:szCs w:val="22"/>
                <w:lang w:eastAsia="en-GB"/>
              </w:rPr>
              <w:tab/>
            </w:r>
            <w:r w:rsidR="00B54FAD" w:rsidRPr="0076798A">
              <w:rPr>
                <w:rStyle w:val="Hyperlink"/>
                <w:noProof/>
              </w:rPr>
              <w:t>Introduction</w:t>
            </w:r>
            <w:r w:rsidR="00B54FAD">
              <w:rPr>
                <w:noProof/>
                <w:webHidden/>
              </w:rPr>
              <w:tab/>
            </w:r>
            <w:r w:rsidR="00B54FAD">
              <w:rPr>
                <w:noProof/>
                <w:webHidden/>
              </w:rPr>
              <w:fldChar w:fldCharType="begin"/>
            </w:r>
            <w:r w:rsidR="00B54FAD">
              <w:rPr>
                <w:noProof/>
                <w:webHidden/>
              </w:rPr>
              <w:instrText xml:space="preserve"> PAGEREF _Toc58576642 \h </w:instrText>
            </w:r>
            <w:r w:rsidR="00B54FAD">
              <w:rPr>
                <w:noProof/>
                <w:webHidden/>
              </w:rPr>
            </w:r>
            <w:r w:rsidR="00B54FAD">
              <w:rPr>
                <w:noProof/>
                <w:webHidden/>
              </w:rPr>
              <w:fldChar w:fldCharType="separate"/>
            </w:r>
            <w:r w:rsidR="00B54FAD">
              <w:rPr>
                <w:noProof/>
                <w:webHidden/>
              </w:rPr>
              <w:t>3</w:t>
            </w:r>
            <w:r w:rsidR="00B54FAD">
              <w:rPr>
                <w:noProof/>
                <w:webHidden/>
              </w:rPr>
              <w:fldChar w:fldCharType="end"/>
            </w:r>
          </w:hyperlink>
        </w:p>
        <w:p w14:paraId="43C00180" w14:textId="77777777" w:rsidR="00B54FAD" w:rsidRDefault="00341A7F">
          <w:pPr>
            <w:pStyle w:val="TOC2"/>
            <w:rPr>
              <w:rFonts w:asciiTheme="minorHAnsi" w:eastAsiaTheme="minorEastAsia" w:hAnsiTheme="minorHAnsi" w:cstheme="minorBidi"/>
              <w:iCs w:val="0"/>
              <w:noProof/>
              <w:color w:val="auto"/>
              <w:sz w:val="22"/>
              <w:lang w:eastAsia="en-GB"/>
            </w:rPr>
          </w:pPr>
          <w:hyperlink w:anchor="_Toc58576643" w:history="1">
            <w:r w:rsidR="00B54FAD" w:rsidRPr="0076798A">
              <w:rPr>
                <w:rStyle w:val="Hyperlink"/>
                <w:noProof/>
              </w:rPr>
              <w:t>1.1.</w:t>
            </w:r>
            <w:r w:rsidR="00B54FAD">
              <w:rPr>
                <w:rFonts w:asciiTheme="minorHAnsi" w:eastAsiaTheme="minorEastAsia" w:hAnsiTheme="minorHAnsi" w:cstheme="minorBidi"/>
                <w:iCs w:val="0"/>
                <w:noProof/>
                <w:color w:val="auto"/>
                <w:sz w:val="22"/>
                <w:lang w:eastAsia="en-GB"/>
              </w:rPr>
              <w:tab/>
            </w:r>
            <w:r w:rsidR="00B54FAD" w:rsidRPr="0076798A">
              <w:rPr>
                <w:rStyle w:val="Hyperlink"/>
                <w:noProof/>
              </w:rPr>
              <w:t>Scope</w:t>
            </w:r>
            <w:r w:rsidR="00B54FAD">
              <w:rPr>
                <w:noProof/>
                <w:webHidden/>
              </w:rPr>
              <w:tab/>
            </w:r>
            <w:r w:rsidR="00B54FAD">
              <w:rPr>
                <w:noProof/>
                <w:webHidden/>
              </w:rPr>
              <w:fldChar w:fldCharType="begin"/>
            </w:r>
            <w:r w:rsidR="00B54FAD">
              <w:rPr>
                <w:noProof/>
                <w:webHidden/>
              </w:rPr>
              <w:instrText xml:space="preserve"> PAGEREF _Toc58576643 \h </w:instrText>
            </w:r>
            <w:r w:rsidR="00B54FAD">
              <w:rPr>
                <w:noProof/>
                <w:webHidden/>
              </w:rPr>
            </w:r>
            <w:r w:rsidR="00B54FAD">
              <w:rPr>
                <w:noProof/>
                <w:webHidden/>
              </w:rPr>
              <w:fldChar w:fldCharType="separate"/>
            </w:r>
            <w:r w:rsidR="00B54FAD">
              <w:rPr>
                <w:noProof/>
                <w:webHidden/>
              </w:rPr>
              <w:t>4</w:t>
            </w:r>
            <w:r w:rsidR="00B54FAD">
              <w:rPr>
                <w:noProof/>
                <w:webHidden/>
              </w:rPr>
              <w:fldChar w:fldCharType="end"/>
            </w:r>
          </w:hyperlink>
        </w:p>
        <w:p w14:paraId="38067227" w14:textId="77777777" w:rsidR="00B54FAD" w:rsidRDefault="00341A7F">
          <w:pPr>
            <w:pStyle w:val="TOC2"/>
            <w:rPr>
              <w:rFonts w:asciiTheme="minorHAnsi" w:eastAsiaTheme="minorEastAsia" w:hAnsiTheme="minorHAnsi" w:cstheme="minorBidi"/>
              <w:iCs w:val="0"/>
              <w:noProof/>
              <w:color w:val="auto"/>
              <w:sz w:val="22"/>
              <w:lang w:eastAsia="en-GB"/>
            </w:rPr>
          </w:pPr>
          <w:hyperlink w:anchor="_Toc58576644" w:history="1">
            <w:r w:rsidR="00B54FAD" w:rsidRPr="0076798A">
              <w:rPr>
                <w:rStyle w:val="Hyperlink"/>
                <w:noProof/>
              </w:rPr>
              <w:t>1.2.</w:t>
            </w:r>
            <w:r w:rsidR="00B54FAD">
              <w:rPr>
                <w:rFonts w:asciiTheme="minorHAnsi" w:eastAsiaTheme="minorEastAsia" w:hAnsiTheme="minorHAnsi" w:cstheme="minorBidi"/>
                <w:iCs w:val="0"/>
                <w:noProof/>
                <w:color w:val="auto"/>
                <w:sz w:val="22"/>
                <w:lang w:eastAsia="en-GB"/>
              </w:rPr>
              <w:tab/>
            </w:r>
            <w:r w:rsidR="00B54FAD" w:rsidRPr="0076798A">
              <w:rPr>
                <w:rStyle w:val="Hyperlink"/>
                <w:noProof/>
              </w:rPr>
              <w:t>Children</w:t>
            </w:r>
            <w:r w:rsidR="00B54FAD">
              <w:rPr>
                <w:noProof/>
                <w:webHidden/>
              </w:rPr>
              <w:tab/>
            </w:r>
            <w:r w:rsidR="00B54FAD">
              <w:rPr>
                <w:noProof/>
                <w:webHidden/>
              </w:rPr>
              <w:fldChar w:fldCharType="begin"/>
            </w:r>
            <w:r w:rsidR="00B54FAD">
              <w:rPr>
                <w:noProof/>
                <w:webHidden/>
              </w:rPr>
              <w:instrText xml:space="preserve"> PAGEREF _Toc58576644 \h </w:instrText>
            </w:r>
            <w:r w:rsidR="00B54FAD">
              <w:rPr>
                <w:noProof/>
                <w:webHidden/>
              </w:rPr>
            </w:r>
            <w:r w:rsidR="00B54FAD">
              <w:rPr>
                <w:noProof/>
                <w:webHidden/>
              </w:rPr>
              <w:fldChar w:fldCharType="separate"/>
            </w:r>
            <w:r w:rsidR="00B54FAD">
              <w:rPr>
                <w:noProof/>
                <w:webHidden/>
              </w:rPr>
              <w:t>5</w:t>
            </w:r>
            <w:r w:rsidR="00B54FAD">
              <w:rPr>
                <w:noProof/>
                <w:webHidden/>
              </w:rPr>
              <w:fldChar w:fldCharType="end"/>
            </w:r>
          </w:hyperlink>
        </w:p>
        <w:p w14:paraId="6A561629" w14:textId="77777777" w:rsidR="00B54FAD" w:rsidRDefault="00341A7F">
          <w:pPr>
            <w:pStyle w:val="TOC1"/>
            <w:rPr>
              <w:rFonts w:asciiTheme="minorHAnsi" w:eastAsiaTheme="minorEastAsia" w:hAnsiTheme="minorHAnsi" w:cstheme="minorBidi"/>
              <w:b w:val="0"/>
              <w:bCs w:val="0"/>
              <w:iCs w:val="0"/>
              <w:noProof/>
              <w:color w:val="auto"/>
              <w:sz w:val="22"/>
              <w:szCs w:val="22"/>
              <w:lang w:eastAsia="en-GB"/>
            </w:rPr>
          </w:pPr>
          <w:hyperlink w:anchor="_Toc58576645" w:history="1">
            <w:r w:rsidR="00B54FAD" w:rsidRPr="0076798A">
              <w:rPr>
                <w:rStyle w:val="Hyperlink"/>
                <w:noProof/>
              </w:rPr>
              <w:t>2.</w:t>
            </w:r>
            <w:r w:rsidR="00B54FAD">
              <w:rPr>
                <w:rFonts w:asciiTheme="minorHAnsi" w:eastAsiaTheme="minorEastAsia" w:hAnsiTheme="minorHAnsi" w:cstheme="minorBidi"/>
                <w:b w:val="0"/>
                <w:bCs w:val="0"/>
                <w:iCs w:val="0"/>
                <w:noProof/>
                <w:color w:val="auto"/>
                <w:sz w:val="22"/>
                <w:szCs w:val="22"/>
                <w:lang w:eastAsia="en-GB"/>
              </w:rPr>
              <w:tab/>
            </w:r>
            <w:r w:rsidR="00B54FAD" w:rsidRPr="0076798A">
              <w:rPr>
                <w:rStyle w:val="Hyperlink"/>
                <w:noProof/>
              </w:rPr>
              <w:t>Identifying and responding to concerns</w:t>
            </w:r>
            <w:r w:rsidR="00B54FAD">
              <w:rPr>
                <w:noProof/>
                <w:webHidden/>
              </w:rPr>
              <w:tab/>
            </w:r>
            <w:r w:rsidR="00B54FAD">
              <w:rPr>
                <w:noProof/>
                <w:webHidden/>
              </w:rPr>
              <w:fldChar w:fldCharType="begin"/>
            </w:r>
            <w:r w:rsidR="00B54FAD">
              <w:rPr>
                <w:noProof/>
                <w:webHidden/>
              </w:rPr>
              <w:instrText xml:space="preserve"> PAGEREF _Toc58576645 \h </w:instrText>
            </w:r>
            <w:r w:rsidR="00B54FAD">
              <w:rPr>
                <w:noProof/>
                <w:webHidden/>
              </w:rPr>
            </w:r>
            <w:r w:rsidR="00B54FAD">
              <w:rPr>
                <w:noProof/>
                <w:webHidden/>
              </w:rPr>
              <w:fldChar w:fldCharType="separate"/>
            </w:r>
            <w:r w:rsidR="00B54FAD">
              <w:rPr>
                <w:noProof/>
                <w:webHidden/>
              </w:rPr>
              <w:t>6</w:t>
            </w:r>
            <w:r w:rsidR="00B54FAD">
              <w:rPr>
                <w:noProof/>
                <w:webHidden/>
              </w:rPr>
              <w:fldChar w:fldCharType="end"/>
            </w:r>
          </w:hyperlink>
        </w:p>
        <w:p w14:paraId="039D147D" w14:textId="77777777" w:rsidR="00B54FAD" w:rsidRDefault="00341A7F">
          <w:pPr>
            <w:pStyle w:val="TOC2"/>
            <w:rPr>
              <w:rFonts w:asciiTheme="minorHAnsi" w:eastAsiaTheme="minorEastAsia" w:hAnsiTheme="minorHAnsi" w:cstheme="minorBidi"/>
              <w:iCs w:val="0"/>
              <w:noProof/>
              <w:color w:val="auto"/>
              <w:sz w:val="22"/>
              <w:lang w:eastAsia="en-GB"/>
            </w:rPr>
          </w:pPr>
          <w:hyperlink w:anchor="_Toc58576646" w:history="1">
            <w:r w:rsidR="00B54FAD" w:rsidRPr="0076798A">
              <w:rPr>
                <w:rStyle w:val="Hyperlink"/>
                <w:noProof/>
              </w:rPr>
              <w:t>2.1.</w:t>
            </w:r>
            <w:r w:rsidR="00B54FAD">
              <w:rPr>
                <w:rFonts w:asciiTheme="minorHAnsi" w:eastAsiaTheme="minorEastAsia" w:hAnsiTheme="minorHAnsi" w:cstheme="minorBidi"/>
                <w:iCs w:val="0"/>
                <w:noProof/>
                <w:color w:val="auto"/>
                <w:sz w:val="22"/>
                <w:lang w:eastAsia="en-GB"/>
              </w:rPr>
              <w:tab/>
            </w:r>
            <w:r w:rsidR="00B54FAD" w:rsidRPr="0076798A">
              <w:rPr>
                <w:rStyle w:val="Hyperlink"/>
                <w:noProof/>
              </w:rPr>
              <w:t>How might a concern about a PIPOT be identified</w:t>
            </w:r>
            <w:r w:rsidR="00B54FAD">
              <w:rPr>
                <w:noProof/>
                <w:webHidden/>
              </w:rPr>
              <w:tab/>
            </w:r>
            <w:r w:rsidR="00B54FAD">
              <w:rPr>
                <w:noProof/>
                <w:webHidden/>
              </w:rPr>
              <w:fldChar w:fldCharType="begin"/>
            </w:r>
            <w:r w:rsidR="00B54FAD">
              <w:rPr>
                <w:noProof/>
                <w:webHidden/>
              </w:rPr>
              <w:instrText xml:space="preserve"> PAGEREF _Toc58576646 \h </w:instrText>
            </w:r>
            <w:r w:rsidR="00B54FAD">
              <w:rPr>
                <w:noProof/>
                <w:webHidden/>
              </w:rPr>
            </w:r>
            <w:r w:rsidR="00B54FAD">
              <w:rPr>
                <w:noProof/>
                <w:webHidden/>
              </w:rPr>
              <w:fldChar w:fldCharType="separate"/>
            </w:r>
            <w:r w:rsidR="00B54FAD">
              <w:rPr>
                <w:noProof/>
                <w:webHidden/>
              </w:rPr>
              <w:t>6</w:t>
            </w:r>
            <w:r w:rsidR="00B54FAD">
              <w:rPr>
                <w:noProof/>
                <w:webHidden/>
              </w:rPr>
              <w:fldChar w:fldCharType="end"/>
            </w:r>
          </w:hyperlink>
        </w:p>
        <w:p w14:paraId="3C27C0F9" w14:textId="77777777" w:rsidR="00B54FAD" w:rsidRDefault="00341A7F">
          <w:pPr>
            <w:pStyle w:val="TOC2"/>
            <w:rPr>
              <w:rFonts w:asciiTheme="minorHAnsi" w:eastAsiaTheme="minorEastAsia" w:hAnsiTheme="minorHAnsi" w:cstheme="minorBidi"/>
              <w:iCs w:val="0"/>
              <w:noProof/>
              <w:color w:val="auto"/>
              <w:sz w:val="22"/>
              <w:lang w:eastAsia="en-GB"/>
            </w:rPr>
          </w:pPr>
          <w:hyperlink w:anchor="_Toc58576647" w:history="1">
            <w:r w:rsidR="00B54FAD" w:rsidRPr="0076798A">
              <w:rPr>
                <w:rStyle w:val="Hyperlink"/>
                <w:noProof/>
              </w:rPr>
              <w:t>2.2.</w:t>
            </w:r>
            <w:r w:rsidR="00B54FAD">
              <w:rPr>
                <w:rFonts w:asciiTheme="minorHAnsi" w:eastAsiaTheme="minorEastAsia" w:hAnsiTheme="minorHAnsi" w:cstheme="minorBidi"/>
                <w:iCs w:val="0"/>
                <w:noProof/>
                <w:color w:val="auto"/>
                <w:sz w:val="22"/>
                <w:lang w:eastAsia="en-GB"/>
              </w:rPr>
              <w:tab/>
            </w:r>
            <w:r w:rsidR="00B54FAD" w:rsidRPr="0076798A">
              <w:rPr>
                <w:rStyle w:val="Hyperlink"/>
                <w:noProof/>
              </w:rPr>
              <w:t>Whose responsibility is it to respond where a PIPOT concern is identified?</w:t>
            </w:r>
            <w:r w:rsidR="00B54FAD">
              <w:rPr>
                <w:noProof/>
                <w:webHidden/>
              </w:rPr>
              <w:tab/>
            </w:r>
            <w:r w:rsidR="00B54FAD">
              <w:rPr>
                <w:noProof/>
                <w:webHidden/>
              </w:rPr>
              <w:fldChar w:fldCharType="begin"/>
            </w:r>
            <w:r w:rsidR="00B54FAD">
              <w:rPr>
                <w:noProof/>
                <w:webHidden/>
              </w:rPr>
              <w:instrText xml:space="preserve"> PAGEREF _Toc58576647 \h </w:instrText>
            </w:r>
            <w:r w:rsidR="00B54FAD">
              <w:rPr>
                <w:noProof/>
                <w:webHidden/>
              </w:rPr>
            </w:r>
            <w:r w:rsidR="00B54FAD">
              <w:rPr>
                <w:noProof/>
                <w:webHidden/>
              </w:rPr>
              <w:fldChar w:fldCharType="separate"/>
            </w:r>
            <w:r w:rsidR="00B54FAD">
              <w:rPr>
                <w:noProof/>
                <w:webHidden/>
              </w:rPr>
              <w:t>6</w:t>
            </w:r>
            <w:r w:rsidR="00B54FAD">
              <w:rPr>
                <w:noProof/>
                <w:webHidden/>
              </w:rPr>
              <w:fldChar w:fldCharType="end"/>
            </w:r>
          </w:hyperlink>
        </w:p>
        <w:p w14:paraId="5C22E7D2" w14:textId="77777777" w:rsidR="00B54FAD" w:rsidRDefault="00341A7F">
          <w:pPr>
            <w:pStyle w:val="TOC2"/>
            <w:rPr>
              <w:rFonts w:asciiTheme="minorHAnsi" w:eastAsiaTheme="minorEastAsia" w:hAnsiTheme="minorHAnsi" w:cstheme="minorBidi"/>
              <w:iCs w:val="0"/>
              <w:noProof/>
              <w:color w:val="auto"/>
              <w:sz w:val="22"/>
              <w:lang w:eastAsia="en-GB"/>
            </w:rPr>
          </w:pPr>
          <w:hyperlink w:anchor="_Toc58576648" w:history="1">
            <w:r w:rsidR="00B54FAD" w:rsidRPr="0076798A">
              <w:rPr>
                <w:rStyle w:val="Hyperlink"/>
                <w:noProof/>
              </w:rPr>
              <w:t>2.3.</w:t>
            </w:r>
            <w:r w:rsidR="00B54FAD">
              <w:rPr>
                <w:rFonts w:asciiTheme="minorHAnsi" w:eastAsiaTheme="minorEastAsia" w:hAnsiTheme="minorHAnsi" w:cstheme="minorBidi"/>
                <w:iCs w:val="0"/>
                <w:noProof/>
                <w:color w:val="auto"/>
                <w:sz w:val="22"/>
                <w:lang w:eastAsia="en-GB"/>
              </w:rPr>
              <w:tab/>
            </w:r>
            <w:r w:rsidR="00B54FAD" w:rsidRPr="0076798A">
              <w:rPr>
                <w:rStyle w:val="Hyperlink"/>
                <w:noProof/>
              </w:rPr>
              <w:t>How should PIPOT concerns be responded to?</w:t>
            </w:r>
            <w:r w:rsidR="00B54FAD">
              <w:rPr>
                <w:noProof/>
                <w:webHidden/>
              </w:rPr>
              <w:tab/>
            </w:r>
            <w:r w:rsidR="00B54FAD">
              <w:rPr>
                <w:noProof/>
                <w:webHidden/>
              </w:rPr>
              <w:fldChar w:fldCharType="begin"/>
            </w:r>
            <w:r w:rsidR="00B54FAD">
              <w:rPr>
                <w:noProof/>
                <w:webHidden/>
              </w:rPr>
              <w:instrText xml:space="preserve"> PAGEREF _Toc58576648 \h </w:instrText>
            </w:r>
            <w:r w:rsidR="00B54FAD">
              <w:rPr>
                <w:noProof/>
                <w:webHidden/>
              </w:rPr>
            </w:r>
            <w:r w:rsidR="00B54FAD">
              <w:rPr>
                <w:noProof/>
                <w:webHidden/>
              </w:rPr>
              <w:fldChar w:fldCharType="separate"/>
            </w:r>
            <w:r w:rsidR="00B54FAD">
              <w:rPr>
                <w:noProof/>
                <w:webHidden/>
              </w:rPr>
              <w:t>6</w:t>
            </w:r>
            <w:r w:rsidR="00B54FAD">
              <w:rPr>
                <w:noProof/>
                <w:webHidden/>
              </w:rPr>
              <w:fldChar w:fldCharType="end"/>
            </w:r>
          </w:hyperlink>
        </w:p>
        <w:p w14:paraId="42245B8D" w14:textId="77777777" w:rsidR="00B54FAD" w:rsidRDefault="00341A7F">
          <w:pPr>
            <w:pStyle w:val="TOC1"/>
            <w:rPr>
              <w:rFonts w:asciiTheme="minorHAnsi" w:eastAsiaTheme="minorEastAsia" w:hAnsiTheme="minorHAnsi" w:cstheme="minorBidi"/>
              <w:b w:val="0"/>
              <w:bCs w:val="0"/>
              <w:iCs w:val="0"/>
              <w:noProof/>
              <w:color w:val="auto"/>
              <w:sz w:val="22"/>
              <w:szCs w:val="22"/>
              <w:lang w:eastAsia="en-GB"/>
            </w:rPr>
          </w:pPr>
          <w:hyperlink w:anchor="_Toc58576649" w:history="1">
            <w:r w:rsidR="00B54FAD" w:rsidRPr="0076798A">
              <w:rPr>
                <w:rStyle w:val="Hyperlink"/>
                <w:noProof/>
              </w:rPr>
              <w:t>3.</w:t>
            </w:r>
            <w:r w:rsidR="00B54FAD">
              <w:rPr>
                <w:rFonts w:asciiTheme="minorHAnsi" w:eastAsiaTheme="minorEastAsia" w:hAnsiTheme="minorHAnsi" w:cstheme="minorBidi"/>
                <w:b w:val="0"/>
                <w:bCs w:val="0"/>
                <w:iCs w:val="0"/>
                <w:noProof/>
                <w:color w:val="auto"/>
                <w:sz w:val="22"/>
                <w:szCs w:val="22"/>
                <w:lang w:eastAsia="en-GB"/>
              </w:rPr>
              <w:tab/>
            </w:r>
            <w:r w:rsidR="00B54FAD" w:rsidRPr="0076798A">
              <w:rPr>
                <w:rStyle w:val="Hyperlink"/>
                <w:noProof/>
              </w:rPr>
              <w:t>Information sharing</w:t>
            </w:r>
            <w:r w:rsidR="00B54FAD">
              <w:rPr>
                <w:noProof/>
                <w:webHidden/>
              </w:rPr>
              <w:tab/>
            </w:r>
            <w:r w:rsidR="00B54FAD">
              <w:rPr>
                <w:noProof/>
                <w:webHidden/>
              </w:rPr>
              <w:fldChar w:fldCharType="begin"/>
            </w:r>
            <w:r w:rsidR="00B54FAD">
              <w:rPr>
                <w:noProof/>
                <w:webHidden/>
              </w:rPr>
              <w:instrText xml:space="preserve"> PAGEREF _Toc58576649 \h </w:instrText>
            </w:r>
            <w:r w:rsidR="00B54FAD">
              <w:rPr>
                <w:noProof/>
                <w:webHidden/>
              </w:rPr>
            </w:r>
            <w:r w:rsidR="00B54FAD">
              <w:rPr>
                <w:noProof/>
                <w:webHidden/>
              </w:rPr>
              <w:fldChar w:fldCharType="separate"/>
            </w:r>
            <w:r w:rsidR="00B54FAD">
              <w:rPr>
                <w:noProof/>
                <w:webHidden/>
              </w:rPr>
              <w:t>9</w:t>
            </w:r>
            <w:r w:rsidR="00B54FAD">
              <w:rPr>
                <w:noProof/>
                <w:webHidden/>
              </w:rPr>
              <w:fldChar w:fldCharType="end"/>
            </w:r>
          </w:hyperlink>
        </w:p>
        <w:p w14:paraId="07D8F828" w14:textId="77777777" w:rsidR="00B54FAD" w:rsidRDefault="00341A7F">
          <w:pPr>
            <w:pStyle w:val="TOC1"/>
            <w:rPr>
              <w:rFonts w:asciiTheme="minorHAnsi" w:eastAsiaTheme="minorEastAsia" w:hAnsiTheme="minorHAnsi" w:cstheme="minorBidi"/>
              <w:b w:val="0"/>
              <w:bCs w:val="0"/>
              <w:iCs w:val="0"/>
              <w:noProof/>
              <w:color w:val="auto"/>
              <w:sz w:val="22"/>
              <w:szCs w:val="22"/>
              <w:lang w:eastAsia="en-GB"/>
            </w:rPr>
          </w:pPr>
          <w:hyperlink w:anchor="_Toc58576650" w:history="1">
            <w:r w:rsidR="00B54FAD" w:rsidRPr="0076798A">
              <w:rPr>
                <w:rStyle w:val="Hyperlink"/>
                <w:noProof/>
              </w:rPr>
              <w:t>4.</w:t>
            </w:r>
            <w:r w:rsidR="00B54FAD">
              <w:rPr>
                <w:rFonts w:asciiTheme="minorHAnsi" w:eastAsiaTheme="minorEastAsia" w:hAnsiTheme="minorHAnsi" w:cstheme="minorBidi"/>
                <w:b w:val="0"/>
                <w:bCs w:val="0"/>
                <w:iCs w:val="0"/>
                <w:noProof/>
                <w:color w:val="auto"/>
                <w:sz w:val="22"/>
                <w:szCs w:val="22"/>
                <w:lang w:eastAsia="en-GB"/>
              </w:rPr>
              <w:tab/>
            </w:r>
            <w:r w:rsidR="00B54FAD" w:rsidRPr="0076798A">
              <w:rPr>
                <w:rStyle w:val="Hyperlink"/>
                <w:noProof/>
              </w:rPr>
              <w:t>Roles and responsibilities</w:t>
            </w:r>
            <w:r w:rsidR="00B54FAD">
              <w:rPr>
                <w:noProof/>
                <w:webHidden/>
              </w:rPr>
              <w:tab/>
            </w:r>
            <w:r w:rsidR="00B54FAD">
              <w:rPr>
                <w:noProof/>
                <w:webHidden/>
              </w:rPr>
              <w:fldChar w:fldCharType="begin"/>
            </w:r>
            <w:r w:rsidR="00B54FAD">
              <w:rPr>
                <w:noProof/>
                <w:webHidden/>
              </w:rPr>
              <w:instrText xml:space="preserve"> PAGEREF _Toc58576650 \h </w:instrText>
            </w:r>
            <w:r w:rsidR="00B54FAD">
              <w:rPr>
                <w:noProof/>
                <w:webHidden/>
              </w:rPr>
            </w:r>
            <w:r w:rsidR="00B54FAD">
              <w:rPr>
                <w:noProof/>
                <w:webHidden/>
              </w:rPr>
              <w:fldChar w:fldCharType="separate"/>
            </w:r>
            <w:r w:rsidR="00B54FAD">
              <w:rPr>
                <w:noProof/>
                <w:webHidden/>
              </w:rPr>
              <w:t>12</w:t>
            </w:r>
            <w:r w:rsidR="00B54FAD">
              <w:rPr>
                <w:noProof/>
                <w:webHidden/>
              </w:rPr>
              <w:fldChar w:fldCharType="end"/>
            </w:r>
          </w:hyperlink>
        </w:p>
        <w:p w14:paraId="29B4D865" w14:textId="77777777" w:rsidR="00B54FAD" w:rsidRDefault="00341A7F">
          <w:pPr>
            <w:pStyle w:val="TOC2"/>
            <w:rPr>
              <w:rFonts w:asciiTheme="minorHAnsi" w:eastAsiaTheme="minorEastAsia" w:hAnsiTheme="minorHAnsi" w:cstheme="minorBidi"/>
              <w:iCs w:val="0"/>
              <w:noProof/>
              <w:color w:val="auto"/>
              <w:sz w:val="22"/>
              <w:lang w:eastAsia="en-GB"/>
            </w:rPr>
          </w:pPr>
          <w:hyperlink w:anchor="_Toc58576651" w:history="1">
            <w:r w:rsidR="00B54FAD" w:rsidRPr="0076798A">
              <w:rPr>
                <w:rStyle w:val="Hyperlink"/>
                <w:noProof/>
              </w:rPr>
              <w:t>4.1.</w:t>
            </w:r>
            <w:r w:rsidR="00B54FAD">
              <w:rPr>
                <w:rFonts w:asciiTheme="minorHAnsi" w:eastAsiaTheme="minorEastAsia" w:hAnsiTheme="minorHAnsi" w:cstheme="minorBidi"/>
                <w:iCs w:val="0"/>
                <w:noProof/>
                <w:color w:val="auto"/>
                <w:sz w:val="22"/>
                <w:lang w:eastAsia="en-GB"/>
              </w:rPr>
              <w:tab/>
            </w:r>
            <w:r w:rsidR="00B54FAD" w:rsidRPr="0076798A">
              <w:rPr>
                <w:rStyle w:val="Hyperlink"/>
                <w:noProof/>
              </w:rPr>
              <w:t>The local authority safeguarding manager</w:t>
            </w:r>
            <w:r w:rsidR="00B54FAD">
              <w:rPr>
                <w:noProof/>
                <w:webHidden/>
              </w:rPr>
              <w:tab/>
            </w:r>
            <w:r w:rsidR="00B54FAD">
              <w:rPr>
                <w:noProof/>
                <w:webHidden/>
              </w:rPr>
              <w:fldChar w:fldCharType="begin"/>
            </w:r>
            <w:r w:rsidR="00B54FAD">
              <w:rPr>
                <w:noProof/>
                <w:webHidden/>
              </w:rPr>
              <w:instrText xml:space="preserve"> PAGEREF _Toc58576651 \h </w:instrText>
            </w:r>
            <w:r w:rsidR="00B54FAD">
              <w:rPr>
                <w:noProof/>
                <w:webHidden/>
              </w:rPr>
            </w:r>
            <w:r w:rsidR="00B54FAD">
              <w:rPr>
                <w:noProof/>
                <w:webHidden/>
              </w:rPr>
              <w:fldChar w:fldCharType="separate"/>
            </w:r>
            <w:r w:rsidR="00B54FAD">
              <w:rPr>
                <w:noProof/>
                <w:webHidden/>
              </w:rPr>
              <w:t>12</w:t>
            </w:r>
            <w:r w:rsidR="00B54FAD">
              <w:rPr>
                <w:noProof/>
                <w:webHidden/>
              </w:rPr>
              <w:fldChar w:fldCharType="end"/>
            </w:r>
          </w:hyperlink>
        </w:p>
        <w:p w14:paraId="19DE6792" w14:textId="77777777" w:rsidR="00B54FAD" w:rsidRDefault="00341A7F">
          <w:pPr>
            <w:pStyle w:val="TOC2"/>
            <w:rPr>
              <w:rFonts w:asciiTheme="minorHAnsi" w:eastAsiaTheme="minorEastAsia" w:hAnsiTheme="minorHAnsi" w:cstheme="minorBidi"/>
              <w:iCs w:val="0"/>
              <w:noProof/>
              <w:color w:val="auto"/>
              <w:sz w:val="22"/>
              <w:lang w:eastAsia="en-GB"/>
            </w:rPr>
          </w:pPr>
          <w:hyperlink w:anchor="_Toc58576652" w:history="1">
            <w:r w:rsidR="00B54FAD" w:rsidRPr="0076798A">
              <w:rPr>
                <w:rStyle w:val="Hyperlink"/>
                <w:noProof/>
              </w:rPr>
              <w:t>4.2.</w:t>
            </w:r>
            <w:r w:rsidR="00B54FAD">
              <w:rPr>
                <w:rFonts w:asciiTheme="minorHAnsi" w:eastAsiaTheme="minorEastAsia" w:hAnsiTheme="minorHAnsi" w:cstheme="minorBidi"/>
                <w:iCs w:val="0"/>
                <w:noProof/>
                <w:color w:val="auto"/>
                <w:sz w:val="22"/>
                <w:lang w:eastAsia="en-GB"/>
              </w:rPr>
              <w:tab/>
            </w:r>
            <w:r w:rsidR="00B54FAD" w:rsidRPr="0076798A">
              <w:rPr>
                <w:rStyle w:val="Hyperlink"/>
                <w:noProof/>
              </w:rPr>
              <w:t>Managing officers</w:t>
            </w:r>
            <w:r w:rsidR="00B54FAD">
              <w:rPr>
                <w:noProof/>
                <w:webHidden/>
              </w:rPr>
              <w:tab/>
            </w:r>
            <w:r w:rsidR="00B54FAD">
              <w:rPr>
                <w:noProof/>
                <w:webHidden/>
              </w:rPr>
              <w:fldChar w:fldCharType="begin"/>
            </w:r>
            <w:r w:rsidR="00B54FAD">
              <w:rPr>
                <w:noProof/>
                <w:webHidden/>
              </w:rPr>
              <w:instrText xml:space="preserve"> PAGEREF _Toc58576652 \h </w:instrText>
            </w:r>
            <w:r w:rsidR="00B54FAD">
              <w:rPr>
                <w:noProof/>
                <w:webHidden/>
              </w:rPr>
            </w:r>
            <w:r w:rsidR="00B54FAD">
              <w:rPr>
                <w:noProof/>
                <w:webHidden/>
              </w:rPr>
              <w:fldChar w:fldCharType="separate"/>
            </w:r>
            <w:r w:rsidR="00B54FAD">
              <w:rPr>
                <w:noProof/>
                <w:webHidden/>
              </w:rPr>
              <w:t>12</w:t>
            </w:r>
            <w:r w:rsidR="00B54FAD">
              <w:rPr>
                <w:noProof/>
                <w:webHidden/>
              </w:rPr>
              <w:fldChar w:fldCharType="end"/>
            </w:r>
          </w:hyperlink>
        </w:p>
        <w:p w14:paraId="04380D75" w14:textId="77777777" w:rsidR="00B54FAD" w:rsidRDefault="00341A7F">
          <w:pPr>
            <w:pStyle w:val="TOC2"/>
            <w:rPr>
              <w:rFonts w:asciiTheme="minorHAnsi" w:eastAsiaTheme="minorEastAsia" w:hAnsiTheme="minorHAnsi" w:cstheme="minorBidi"/>
              <w:iCs w:val="0"/>
              <w:noProof/>
              <w:color w:val="auto"/>
              <w:sz w:val="22"/>
              <w:lang w:eastAsia="en-GB"/>
            </w:rPr>
          </w:pPr>
          <w:hyperlink w:anchor="_Toc58576653" w:history="1">
            <w:r w:rsidR="00B54FAD" w:rsidRPr="0076798A">
              <w:rPr>
                <w:rStyle w:val="Hyperlink"/>
                <w:noProof/>
              </w:rPr>
              <w:t>4.3.</w:t>
            </w:r>
            <w:r w:rsidR="00B54FAD">
              <w:rPr>
                <w:rFonts w:asciiTheme="minorHAnsi" w:eastAsiaTheme="minorEastAsia" w:hAnsiTheme="minorHAnsi" w:cstheme="minorBidi"/>
                <w:iCs w:val="0"/>
                <w:noProof/>
                <w:color w:val="auto"/>
                <w:sz w:val="22"/>
                <w:lang w:eastAsia="en-GB"/>
              </w:rPr>
              <w:tab/>
            </w:r>
            <w:r w:rsidR="00B54FAD" w:rsidRPr="0076798A">
              <w:rPr>
                <w:rStyle w:val="Hyperlink"/>
                <w:noProof/>
              </w:rPr>
              <w:t>The Police</w:t>
            </w:r>
            <w:r w:rsidR="00B54FAD">
              <w:rPr>
                <w:noProof/>
                <w:webHidden/>
              </w:rPr>
              <w:tab/>
            </w:r>
            <w:r w:rsidR="00B54FAD">
              <w:rPr>
                <w:noProof/>
                <w:webHidden/>
              </w:rPr>
              <w:fldChar w:fldCharType="begin"/>
            </w:r>
            <w:r w:rsidR="00B54FAD">
              <w:rPr>
                <w:noProof/>
                <w:webHidden/>
              </w:rPr>
              <w:instrText xml:space="preserve"> PAGEREF _Toc58576653 \h </w:instrText>
            </w:r>
            <w:r w:rsidR="00B54FAD">
              <w:rPr>
                <w:noProof/>
                <w:webHidden/>
              </w:rPr>
            </w:r>
            <w:r w:rsidR="00B54FAD">
              <w:rPr>
                <w:noProof/>
                <w:webHidden/>
              </w:rPr>
              <w:fldChar w:fldCharType="separate"/>
            </w:r>
            <w:r w:rsidR="00B54FAD">
              <w:rPr>
                <w:noProof/>
                <w:webHidden/>
              </w:rPr>
              <w:t>13</w:t>
            </w:r>
            <w:r w:rsidR="00B54FAD">
              <w:rPr>
                <w:noProof/>
                <w:webHidden/>
              </w:rPr>
              <w:fldChar w:fldCharType="end"/>
            </w:r>
          </w:hyperlink>
        </w:p>
        <w:p w14:paraId="7568E491" w14:textId="77777777" w:rsidR="00B54FAD" w:rsidRDefault="00341A7F">
          <w:pPr>
            <w:pStyle w:val="TOC2"/>
            <w:rPr>
              <w:rFonts w:asciiTheme="minorHAnsi" w:eastAsiaTheme="minorEastAsia" w:hAnsiTheme="minorHAnsi" w:cstheme="minorBidi"/>
              <w:iCs w:val="0"/>
              <w:noProof/>
              <w:color w:val="auto"/>
              <w:sz w:val="22"/>
              <w:lang w:eastAsia="en-GB"/>
            </w:rPr>
          </w:pPr>
          <w:hyperlink w:anchor="_Toc58576654" w:history="1">
            <w:r w:rsidR="00B54FAD" w:rsidRPr="0076798A">
              <w:rPr>
                <w:rStyle w:val="Hyperlink"/>
                <w:noProof/>
              </w:rPr>
              <w:t>4.4.</w:t>
            </w:r>
            <w:r w:rsidR="00B54FAD">
              <w:rPr>
                <w:rFonts w:asciiTheme="minorHAnsi" w:eastAsiaTheme="minorEastAsia" w:hAnsiTheme="minorHAnsi" w:cstheme="minorBidi"/>
                <w:iCs w:val="0"/>
                <w:noProof/>
                <w:color w:val="auto"/>
                <w:sz w:val="22"/>
                <w:lang w:eastAsia="en-GB"/>
              </w:rPr>
              <w:tab/>
            </w:r>
            <w:r w:rsidR="00B54FAD" w:rsidRPr="0076798A">
              <w:rPr>
                <w:rStyle w:val="Hyperlink"/>
                <w:noProof/>
              </w:rPr>
              <w:t>The service commissioner</w:t>
            </w:r>
            <w:r w:rsidR="00B54FAD">
              <w:rPr>
                <w:noProof/>
                <w:webHidden/>
              </w:rPr>
              <w:tab/>
            </w:r>
            <w:r w:rsidR="00B54FAD">
              <w:rPr>
                <w:noProof/>
                <w:webHidden/>
              </w:rPr>
              <w:fldChar w:fldCharType="begin"/>
            </w:r>
            <w:r w:rsidR="00B54FAD">
              <w:rPr>
                <w:noProof/>
                <w:webHidden/>
              </w:rPr>
              <w:instrText xml:space="preserve"> PAGEREF _Toc58576654 \h </w:instrText>
            </w:r>
            <w:r w:rsidR="00B54FAD">
              <w:rPr>
                <w:noProof/>
                <w:webHidden/>
              </w:rPr>
            </w:r>
            <w:r w:rsidR="00B54FAD">
              <w:rPr>
                <w:noProof/>
                <w:webHidden/>
              </w:rPr>
              <w:fldChar w:fldCharType="separate"/>
            </w:r>
            <w:r w:rsidR="00B54FAD">
              <w:rPr>
                <w:noProof/>
                <w:webHidden/>
              </w:rPr>
              <w:t>14</w:t>
            </w:r>
            <w:r w:rsidR="00B54FAD">
              <w:rPr>
                <w:noProof/>
                <w:webHidden/>
              </w:rPr>
              <w:fldChar w:fldCharType="end"/>
            </w:r>
          </w:hyperlink>
        </w:p>
        <w:p w14:paraId="54158F2D" w14:textId="77777777" w:rsidR="00B54FAD" w:rsidRDefault="00341A7F">
          <w:pPr>
            <w:pStyle w:val="TOC2"/>
            <w:rPr>
              <w:rFonts w:asciiTheme="minorHAnsi" w:eastAsiaTheme="minorEastAsia" w:hAnsiTheme="minorHAnsi" w:cstheme="minorBidi"/>
              <w:iCs w:val="0"/>
              <w:noProof/>
              <w:color w:val="auto"/>
              <w:sz w:val="22"/>
              <w:lang w:eastAsia="en-GB"/>
            </w:rPr>
          </w:pPr>
          <w:hyperlink w:anchor="_Toc58576655" w:history="1">
            <w:r w:rsidR="00B54FAD" w:rsidRPr="0076798A">
              <w:rPr>
                <w:rStyle w:val="Hyperlink"/>
                <w:noProof/>
              </w:rPr>
              <w:t>4.5.</w:t>
            </w:r>
            <w:r w:rsidR="00B54FAD">
              <w:rPr>
                <w:rFonts w:asciiTheme="minorHAnsi" w:eastAsiaTheme="minorEastAsia" w:hAnsiTheme="minorHAnsi" w:cstheme="minorBidi"/>
                <w:iCs w:val="0"/>
                <w:noProof/>
                <w:color w:val="auto"/>
                <w:sz w:val="22"/>
                <w:lang w:eastAsia="en-GB"/>
              </w:rPr>
              <w:tab/>
            </w:r>
            <w:r w:rsidR="00B54FAD" w:rsidRPr="0076798A">
              <w:rPr>
                <w:rStyle w:val="Hyperlink"/>
                <w:noProof/>
              </w:rPr>
              <w:t>Employers</w:t>
            </w:r>
            <w:r w:rsidR="00B54FAD">
              <w:rPr>
                <w:noProof/>
                <w:webHidden/>
              </w:rPr>
              <w:tab/>
            </w:r>
            <w:r w:rsidR="00B54FAD">
              <w:rPr>
                <w:noProof/>
                <w:webHidden/>
              </w:rPr>
              <w:fldChar w:fldCharType="begin"/>
            </w:r>
            <w:r w:rsidR="00B54FAD">
              <w:rPr>
                <w:noProof/>
                <w:webHidden/>
              </w:rPr>
              <w:instrText xml:space="preserve"> PAGEREF _Toc58576655 \h </w:instrText>
            </w:r>
            <w:r w:rsidR="00B54FAD">
              <w:rPr>
                <w:noProof/>
                <w:webHidden/>
              </w:rPr>
            </w:r>
            <w:r w:rsidR="00B54FAD">
              <w:rPr>
                <w:noProof/>
                <w:webHidden/>
              </w:rPr>
              <w:fldChar w:fldCharType="separate"/>
            </w:r>
            <w:r w:rsidR="00B54FAD">
              <w:rPr>
                <w:noProof/>
                <w:webHidden/>
              </w:rPr>
              <w:t>15</w:t>
            </w:r>
            <w:r w:rsidR="00B54FAD">
              <w:rPr>
                <w:noProof/>
                <w:webHidden/>
              </w:rPr>
              <w:fldChar w:fldCharType="end"/>
            </w:r>
          </w:hyperlink>
        </w:p>
        <w:p w14:paraId="5A229EF7" w14:textId="77777777" w:rsidR="00B54FAD" w:rsidRDefault="00341A7F">
          <w:pPr>
            <w:pStyle w:val="TOC1"/>
            <w:rPr>
              <w:rFonts w:asciiTheme="minorHAnsi" w:eastAsiaTheme="minorEastAsia" w:hAnsiTheme="minorHAnsi" w:cstheme="minorBidi"/>
              <w:b w:val="0"/>
              <w:bCs w:val="0"/>
              <w:iCs w:val="0"/>
              <w:noProof/>
              <w:color w:val="auto"/>
              <w:sz w:val="22"/>
              <w:szCs w:val="22"/>
              <w:lang w:eastAsia="en-GB"/>
            </w:rPr>
          </w:pPr>
          <w:hyperlink w:anchor="_Toc58576656" w:history="1">
            <w:r w:rsidR="00B54FAD" w:rsidRPr="0076798A">
              <w:rPr>
                <w:rStyle w:val="Hyperlink"/>
                <w:noProof/>
              </w:rPr>
              <w:t>5.</w:t>
            </w:r>
            <w:r w:rsidR="00B54FAD">
              <w:rPr>
                <w:rFonts w:asciiTheme="minorHAnsi" w:eastAsiaTheme="minorEastAsia" w:hAnsiTheme="minorHAnsi" w:cstheme="minorBidi"/>
                <w:b w:val="0"/>
                <w:bCs w:val="0"/>
                <w:iCs w:val="0"/>
                <w:noProof/>
                <w:color w:val="auto"/>
                <w:sz w:val="22"/>
                <w:szCs w:val="22"/>
                <w:lang w:eastAsia="en-GB"/>
              </w:rPr>
              <w:tab/>
            </w:r>
            <w:r w:rsidR="00B54FAD" w:rsidRPr="0076798A">
              <w:rPr>
                <w:rStyle w:val="Hyperlink"/>
                <w:noProof/>
              </w:rPr>
              <w:t>Record-keeping</w:t>
            </w:r>
            <w:r w:rsidR="00B54FAD">
              <w:rPr>
                <w:noProof/>
                <w:webHidden/>
              </w:rPr>
              <w:tab/>
            </w:r>
            <w:r w:rsidR="00B54FAD">
              <w:rPr>
                <w:noProof/>
                <w:webHidden/>
              </w:rPr>
              <w:fldChar w:fldCharType="begin"/>
            </w:r>
            <w:r w:rsidR="00B54FAD">
              <w:rPr>
                <w:noProof/>
                <w:webHidden/>
              </w:rPr>
              <w:instrText xml:space="preserve"> PAGEREF _Toc58576656 \h </w:instrText>
            </w:r>
            <w:r w:rsidR="00B54FAD">
              <w:rPr>
                <w:noProof/>
                <w:webHidden/>
              </w:rPr>
            </w:r>
            <w:r w:rsidR="00B54FAD">
              <w:rPr>
                <w:noProof/>
                <w:webHidden/>
              </w:rPr>
              <w:fldChar w:fldCharType="separate"/>
            </w:r>
            <w:r w:rsidR="00B54FAD">
              <w:rPr>
                <w:noProof/>
                <w:webHidden/>
              </w:rPr>
              <w:t>17</w:t>
            </w:r>
            <w:r w:rsidR="00B54FAD">
              <w:rPr>
                <w:noProof/>
                <w:webHidden/>
              </w:rPr>
              <w:fldChar w:fldCharType="end"/>
            </w:r>
          </w:hyperlink>
        </w:p>
        <w:p w14:paraId="7D395FF7" w14:textId="77777777" w:rsidR="00B54FAD" w:rsidRDefault="00341A7F">
          <w:pPr>
            <w:pStyle w:val="TOC1"/>
            <w:rPr>
              <w:rFonts w:asciiTheme="minorHAnsi" w:eastAsiaTheme="minorEastAsia" w:hAnsiTheme="minorHAnsi" w:cstheme="minorBidi"/>
              <w:b w:val="0"/>
              <w:bCs w:val="0"/>
              <w:iCs w:val="0"/>
              <w:noProof/>
              <w:color w:val="auto"/>
              <w:sz w:val="22"/>
              <w:szCs w:val="22"/>
              <w:lang w:eastAsia="en-GB"/>
            </w:rPr>
          </w:pPr>
          <w:hyperlink w:anchor="_Toc58576657" w:history="1">
            <w:r w:rsidR="00B54FAD" w:rsidRPr="0076798A">
              <w:rPr>
                <w:rStyle w:val="Hyperlink"/>
                <w:noProof/>
              </w:rPr>
              <w:t>6.</w:t>
            </w:r>
            <w:r w:rsidR="00B54FAD">
              <w:rPr>
                <w:rFonts w:asciiTheme="minorHAnsi" w:eastAsiaTheme="minorEastAsia" w:hAnsiTheme="minorHAnsi" w:cstheme="minorBidi"/>
                <w:b w:val="0"/>
                <w:bCs w:val="0"/>
                <w:iCs w:val="0"/>
                <w:noProof/>
                <w:color w:val="auto"/>
                <w:sz w:val="22"/>
                <w:szCs w:val="22"/>
                <w:lang w:eastAsia="en-GB"/>
              </w:rPr>
              <w:tab/>
            </w:r>
            <w:r w:rsidR="00B54FAD" w:rsidRPr="0076798A">
              <w:rPr>
                <w:rStyle w:val="Hyperlink"/>
                <w:noProof/>
              </w:rPr>
              <w:t>Complex cases</w:t>
            </w:r>
            <w:r w:rsidR="00B54FAD">
              <w:rPr>
                <w:noProof/>
                <w:webHidden/>
              </w:rPr>
              <w:tab/>
            </w:r>
            <w:r w:rsidR="00B54FAD">
              <w:rPr>
                <w:noProof/>
                <w:webHidden/>
              </w:rPr>
              <w:fldChar w:fldCharType="begin"/>
            </w:r>
            <w:r w:rsidR="00B54FAD">
              <w:rPr>
                <w:noProof/>
                <w:webHidden/>
              </w:rPr>
              <w:instrText xml:space="preserve"> PAGEREF _Toc58576657 \h </w:instrText>
            </w:r>
            <w:r w:rsidR="00B54FAD">
              <w:rPr>
                <w:noProof/>
                <w:webHidden/>
              </w:rPr>
            </w:r>
            <w:r w:rsidR="00B54FAD">
              <w:rPr>
                <w:noProof/>
                <w:webHidden/>
              </w:rPr>
              <w:fldChar w:fldCharType="separate"/>
            </w:r>
            <w:r w:rsidR="00B54FAD">
              <w:rPr>
                <w:noProof/>
                <w:webHidden/>
              </w:rPr>
              <w:t>19</w:t>
            </w:r>
            <w:r w:rsidR="00B54FAD">
              <w:rPr>
                <w:noProof/>
                <w:webHidden/>
              </w:rPr>
              <w:fldChar w:fldCharType="end"/>
            </w:r>
          </w:hyperlink>
        </w:p>
        <w:p w14:paraId="1D2378B3" w14:textId="77777777" w:rsidR="00B54FAD" w:rsidRDefault="00341A7F">
          <w:pPr>
            <w:pStyle w:val="TOC2"/>
            <w:rPr>
              <w:rFonts w:asciiTheme="minorHAnsi" w:eastAsiaTheme="minorEastAsia" w:hAnsiTheme="minorHAnsi" w:cstheme="minorBidi"/>
              <w:iCs w:val="0"/>
              <w:noProof/>
              <w:color w:val="auto"/>
              <w:sz w:val="22"/>
              <w:lang w:eastAsia="en-GB"/>
            </w:rPr>
          </w:pPr>
          <w:hyperlink w:anchor="_Toc58576658" w:history="1">
            <w:r w:rsidR="00B54FAD" w:rsidRPr="0076798A">
              <w:rPr>
                <w:rStyle w:val="Hyperlink"/>
                <w:noProof/>
              </w:rPr>
              <w:t>6.1.</w:t>
            </w:r>
            <w:r w:rsidR="00B54FAD">
              <w:rPr>
                <w:rFonts w:asciiTheme="minorHAnsi" w:eastAsiaTheme="minorEastAsia" w:hAnsiTheme="minorHAnsi" w:cstheme="minorBidi"/>
                <w:iCs w:val="0"/>
                <w:noProof/>
                <w:color w:val="auto"/>
                <w:sz w:val="22"/>
                <w:lang w:eastAsia="en-GB"/>
              </w:rPr>
              <w:tab/>
            </w:r>
            <w:r w:rsidR="00B54FAD" w:rsidRPr="0076798A">
              <w:rPr>
                <w:rStyle w:val="Hyperlink"/>
                <w:noProof/>
              </w:rPr>
              <w:t>Identifying key stakeholders</w:t>
            </w:r>
            <w:r w:rsidR="00B54FAD">
              <w:rPr>
                <w:noProof/>
                <w:webHidden/>
              </w:rPr>
              <w:tab/>
            </w:r>
            <w:r w:rsidR="00B54FAD">
              <w:rPr>
                <w:noProof/>
                <w:webHidden/>
              </w:rPr>
              <w:fldChar w:fldCharType="begin"/>
            </w:r>
            <w:r w:rsidR="00B54FAD">
              <w:rPr>
                <w:noProof/>
                <w:webHidden/>
              </w:rPr>
              <w:instrText xml:space="preserve"> PAGEREF _Toc58576658 \h </w:instrText>
            </w:r>
            <w:r w:rsidR="00B54FAD">
              <w:rPr>
                <w:noProof/>
                <w:webHidden/>
              </w:rPr>
            </w:r>
            <w:r w:rsidR="00B54FAD">
              <w:rPr>
                <w:noProof/>
                <w:webHidden/>
              </w:rPr>
              <w:fldChar w:fldCharType="separate"/>
            </w:r>
            <w:r w:rsidR="00B54FAD">
              <w:rPr>
                <w:noProof/>
                <w:webHidden/>
              </w:rPr>
              <w:t>19</w:t>
            </w:r>
            <w:r w:rsidR="00B54FAD">
              <w:rPr>
                <w:noProof/>
                <w:webHidden/>
              </w:rPr>
              <w:fldChar w:fldCharType="end"/>
            </w:r>
          </w:hyperlink>
        </w:p>
        <w:p w14:paraId="74DA2924" w14:textId="77777777" w:rsidR="00B54FAD" w:rsidRDefault="00341A7F">
          <w:pPr>
            <w:pStyle w:val="TOC2"/>
            <w:rPr>
              <w:rFonts w:asciiTheme="minorHAnsi" w:eastAsiaTheme="minorEastAsia" w:hAnsiTheme="minorHAnsi" w:cstheme="minorBidi"/>
              <w:iCs w:val="0"/>
              <w:noProof/>
              <w:color w:val="auto"/>
              <w:sz w:val="22"/>
              <w:lang w:eastAsia="en-GB"/>
            </w:rPr>
          </w:pPr>
          <w:hyperlink w:anchor="_Toc58576659" w:history="1">
            <w:r w:rsidR="00B54FAD" w:rsidRPr="0076798A">
              <w:rPr>
                <w:rStyle w:val="Hyperlink"/>
                <w:noProof/>
              </w:rPr>
              <w:t>6.2.</w:t>
            </w:r>
            <w:r w:rsidR="00B54FAD">
              <w:rPr>
                <w:rFonts w:asciiTheme="minorHAnsi" w:eastAsiaTheme="minorEastAsia" w:hAnsiTheme="minorHAnsi" w:cstheme="minorBidi"/>
                <w:iCs w:val="0"/>
                <w:noProof/>
                <w:color w:val="auto"/>
                <w:sz w:val="22"/>
                <w:lang w:eastAsia="en-GB"/>
              </w:rPr>
              <w:tab/>
            </w:r>
            <w:r w:rsidR="00B54FAD" w:rsidRPr="0076798A">
              <w:rPr>
                <w:rStyle w:val="Hyperlink"/>
                <w:noProof/>
              </w:rPr>
              <w:t>Planning discussions/meetings</w:t>
            </w:r>
            <w:r w:rsidR="00B54FAD">
              <w:rPr>
                <w:noProof/>
                <w:webHidden/>
              </w:rPr>
              <w:tab/>
            </w:r>
            <w:r w:rsidR="00B54FAD">
              <w:rPr>
                <w:noProof/>
                <w:webHidden/>
              </w:rPr>
              <w:fldChar w:fldCharType="begin"/>
            </w:r>
            <w:r w:rsidR="00B54FAD">
              <w:rPr>
                <w:noProof/>
                <w:webHidden/>
              </w:rPr>
              <w:instrText xml:space="preserve"> PAGEREF _Toc58576659 \h </w:instrText>
            </w:r>
            <w:r w:rsidR="00B54FAD">
              <w:rPr>
                <w:noProof/>
                <w:webHidden/>
              </w:rPr>
            </w:r>
            <w:r w:rsidR="00B54FAD">
              <w:rPr>
                <w:noProof/>
                <w:webHidden/>
              </w:rPr>
              <w:fldChar w:fldCharType="separate"/>
            </w:r>
            <w:r w:rsidR="00B54FAD">
              <w:rPr>
                <w:noProof/>
                <w:webHidden/>
              </w:rPr>
              <w:t>19</w:t>
            </w:r>
            <w:r w:rsidR="00B54FAD">
              <w:rPr>
                <w:noProof/>
                <w:webHidden/>
              </w:rPr>
              <w:fldChar w:fldCharType="end"/>
            </w:r>
          </w:hyperlink>
        </w:p>
        <w:p w14:paraId="70693A2B" w14:textId="77777777" w:rsidR="00B54FAD" w:rsidRDefault="00341A7F">
          <w:pPr>
            <w:pStyle w:val="TOC2"/>
            <w:rPr>
              <w:rFonts w:asciiTheme="minorHAnsi" w:eastAsiaTheme="minorEastAsia" w:hAnsiTheme="minorHAnsi" w:cstheme="minorBidi"/>
              <w:iCs w:val="0"/>
              <w:noProof/>
              <w:color w:val="auto"/>
              <w:sz w:val="22"/>
              <w:lang w:eastAsia="en-GB"/>
            </w:rPr>
          </w:pPr>
          <w:hyperlink w:anchor="_Toc58576660" w:history="1">
            <w:r w:rsidR="00B54FAD" w:rsidRPr="0076798A">
              <w:rPr>
                <w:rStyle w:val="Hyperlink"/>
                <w:noProof/>
              </w:rPr>
              <w:t>6.3.</w:t>
            </w:r>
            <w:r w:rsidR="00B54FAD">
              <w:rPr>
                <w:rFonts w:asciiTheme="minorHAnsi" w:eastAsiaTheme="minorEastAsia" w:hAnsiTheme="minorHAnsi" w:cstheme="minorBidi"/>
                <w:iCs w:val="0"/>
                <w:noProof/>
                <w:color w:val="auto"/>
                <w:sz w:val="22"/>
                <w:lang w:eastAsia="en-GB"/>
              </w:rPr>
              <w:tab/>
            </w:r>
            <w:r w:rsidR="00B54FAD" w:rsidRPr="0076798A">
              <w:rPr>
                <w:rStyle w:val="Hyperlink"/>
                <w:noProof/>
              </w:rPr>
              <w:t>Progress monitoring and timescales</w:t>
            </w:r>
            <w:r w:rsidR="00B54FAD">
              <w:rPr>
                <w:noProof/>
                <w:webHidden/>
              </w:rPr>
              <w:tab/>
            </w:r>
            <w:r w:rsidR="00B54FAD">
              <w:rPr>
                <w:noProof/>
                <w:webHidden/>
              </w:rPr>
              <w:fldChar w:fldCharType="begin"/>
            </w:r>
            <w:r w:rsidR="00B54FAD">
              <w:rPr>
                <w:noProof/>
                <w:webHidden/>
              </w:rPr>
              <w:instrText xml:space="preserve"> PAGEREF _Toc58576660 \h </w:instrText>
            </w:r>
            <w:r w:rsidR="00B54FAD">
              <w:rPr>
                <w:noProof/>
                <w:webHidden/>
              </w:rPr>
            </w:r>
            <w:r w:rsidR="00B54FAD">
              <w:rPr>
                <w:noProof/>
                <w:webHidden/>
              </w:rPr>
              <w:fldChar w:fldCharType="separate"/>
            </w:r>
            <w:r w:rsidR="00B54FAD">
              <w:rPr>
                <w:noProof/>
                <w:webHidden/>
              </w:rPr>
              <w:t>20</w:t>
            </w:r>
            <w:r w:rsidR="00B54FAD">
              <w:rPr>
                <w:noProof/>
                <w:webHidden/>
              </w:rPr>
              <w:fldChar w:fldCharType="end"/>
            </w:r>
          </w:hyperlink>
        </w:p>
        <w:p w14:paraId="0FE979A3" w14:textId="77777777" w:rsidR="00B54FAD" w:rsidRDefault="00341A7F">
          <w:pPr>
            <w:pStyle w:val="TOC2"/>
            <w:rPr>
              <w:rFonts w:asciiTheme="minorHAnsi" w:eastAsiaTheme="minorEastAsia" w:hAnsiTheme="minorHAnsi" w:cstheme="minorBidi"/>
              <w:iCs w:val="0"/>
              <w:noProof/>
              <w:color w:val="auto"/>
              <w:sz w:val="22"/>
              <w:lang w:eastAsia="en-GB"/>
            </w:rPr>
          </w:pPr>
          <w:hyperlink w:anchor="_Toc58576661" w:history="1">
            <w:r w:rsidR="00B54FAD" w:rsidRPr="0076798A">
              <w:rPr>
                <w:rStyle w:val="Hyperlink"/>
                <w:noProof/>
              </w:rPr>
              <w:t>6.4.</w:t>
            </w:r>
            <w:r w:rsidR="00B54FAD">
              <w:rPr>
                <w:rFonts w:asciiTheme="minorHAnsi" w:eastAsiaTheme="minorEastAsia" w:hAnsiTheme="minorHAnsi" w:cstheme="minorBidi"/>
                <w:iCs w:val="0"/>
                <w:noProof/>
                <w:color w:val="auto"/>
                <w:sz w:val="22"/>
                <w:lang w:eastAsia="en-GB"/>
              </w:rPr>
              <w:tab/>
            </w:r>
            <w:r w:rsidR="00B54FAD" w:rsidRPr="0076798A">
              <w:rPr>
                <w:rStyle w:val="Hyperlink"/>
                <w:noProof/>
              </w:rPr>
              <w:t>Evaluation and conclusion</w:t>
            </w:r>
            <w:r w:rsidR="00B54FAD">
              <w:rPr>
                <w:noProof/>
                <w:webHidden/>
              </w:rPr>
              <w:tab/>
            </w:r>
            <w:r w:rsidR="00B54FAD">
              <w:rPr>
                <w:noProof/>
                <w:webHidden/>
              </w:rPr>
              <w:fldChar w:fldCharType="begin"/>
            </w:r>
            <w:r w:rsidR="00B54FAD">
              <w:rPr>
                <w:noProof/>
                <w:webHidden/>
              </w:rPr>
              <w:instrText xml:space="preserve"> PAGEREF _Toc58576661 \h </w:instrText>
            </w:r>
            <w:r w:rsidR="00B54FAD">
              <w:rPr>
                <w:noProof/>
                <w:webHidden/>
              </w:rPr>
            </w:r>
            <w:r w:rsidR="00B54FAD">
              <w:rPr>
                <w:noProof/>
                <w:webHidden/>
              </w:rPr>
              <w:fldChar w:fldCharType="separate"/>
            </w:r>
            <w:r w:rsidR="00B54FAD">
              <w:rPr>
                <w:noProof/>
                <w:webHidden/>
              </w:rPr>
              <w:t>20</w:t>
            </w:r>
            <w:r w:rsidR="00B54FAD">
              <w:rPr>
                <w:noProof/>
                <w:webHidden/>
              </w:rPr>
              <w:fldChar w:fldCharType="end"/>
            </w:r>
          </w:hyperlink>
        </w:p>
        <w:p w14:paraId="0AEC18FE" w14:textId="77777777" w:rsidR="00864C5B" w:rsidRDefault="008C181C" w:rsidP="008C181C">
          <w:pPr>
            <w:pStyle w:val="TOC1"/>
          </w:pPr>
          <w:r>
            <w:rPr>
              <w:color w:val="000000" w:themeColor="text1"/>
            </w:rPr>
            <w:fldChar w:fldCharType="end"/>
          </w:r>
        </w:p>
      </w:sdtContent>
    </w:sdt>
    <w:p w14:paraId="1E877349" w14:textId="77777777" w:rsidR="00A24847" w:rsidRPr="00A24847" w:rsidRDefault="00A24847" w:rsidP="00492685">
      <w:pPr>
        <w:pStyle w:val="Normal-skipnumber"/>
      </w:pPr>
    </w:p>
    <w:p w14:paraId="4D5E7509" w14:textId="77777777" w:rsidR="00B565EA" w:rsidRPr="00492685" w:rsidRDefault="00B565EA" w:rsidP="00492685">
      <w:pPr>
        <w:pStyle w:val="Normal-skipnumber"/>
        <w:sectPr w:rsidR="00B565EA" w:rsidRPr="00492685" w:rsidSect="0067002B">
          <w:footerReference w:type="even" r:id="rId12"/>
          <w:footerReference w:type="default" r:id="rId13"/>
          <w:headerReference w:type="first" r:id="rId14"/>
          <w:pgSz w:w="11901" w:h="16817"/>
          <w:pgMar w:top="1304" w:right="1440" w:bottom="1701" w:left="1440" w:header="1134" w:footer="709" w:gutter="0"/>
          <w:cols w:space="708"/>
          <w:titlePg/>
          <w:docGrid w:linePitch="360"/>
        </w:sectPr>
      </w:pPr>
    </w:p>
    <w:p w14:paraId="3BBCB8FB" w14:textId="77777777" w:rsidR="00A24847" w:rsidRDefault="00C577DE" w:rsidP="00320FEB">
      <w:pPr>
        <w:pStyle w:val="Heading1"/>
      </w:pPr>
      <w:bookmarkStart w:id="0" w:name="_Toc58576642"/>
      <w:r>
        <w:lastRenderedPageBreak/>
        <w:t>Introduction</w:t>
      </w:r>
      <w:bookmarkEnd w:id="0"/>
    </w:p>
    <w:p w14:paraId="52113F70" w14:textId="77777777" w:rsidR="00C577DE" w:rsidRDefault="00C577DE" w:rsidP="00C577DE">
      <w:r>
        <w:t>It is a requirement of the Care Act 2014 Statutory Guidance that Safeguarding Adults Boards should establish and agree a framework and process for any organisation to respond to allegations against anyone who works, (in either a paid or an unpaid capacity,) with adults with care and support needs. In this document this framework and process is referred to as the “Protocol”.</w:t>
      </w:r>
    </w:p>
    <w:p w14:paraId="7ABB85C0" w14:textId="664FBDDA" w:rsidR="00C577DE" w:rsidRDefault="00C577DE" w:rsidP="00C577DE">
      <w:r>
        <w:t xml:space="preserve">This Protocol applies to all partner agencies of Buckinghamshire Safeguarding Adults Board (BSAB), and organisations commissioned to provide services by them, so they respond appropriately to allegations against people who, whether an employee, </w:t>
      </w:r>
      <w:r w:rsidR="00341A7F">
        <w:t>volunteer,</w:t>
      </w:r>
      <w:r>
        <w:t xml:space="preserve"> or student, paid or unpaid, works with or cares for adults with care and support needs. These individuals are known as pe</w:t>
      </w:r>
      <w:r w:rsidR="00BC2BAD">
        <w:t>rsons</w:t>
      </w:r>
      <w:r>
        <w:t xml:space="preserve"> in a position of trust (PIPOT).</w:t>
      </w:r>
    </w:p>
    <w:p w14:paraId="0706FD55" w14:textId="77777777" w:rsidR="00C577DE" w:rsidRDefault="00C577DE" w:rsidP="00C577DE">
      <w:r>
        <w:t xml:space="preserve">BSAB requires its partner agencies to be individually responsible for ensuring they adopt the principles of this Protocol and maintain clear organisational procedures for dealing with </w:t>
      </w:r>
      <w:r w:rsidR="00BC2BAD">
        <w:t>PIPOT</w:t>
      </w:r>
      <w:r>
        <w:t xml:space="preserve"> concerns.</w:t>
      </w:r>
    </w:p>
    <w:p w14:paraId="32314C9E" w14:textId="77777777" w:rsidR="00C577DE" w:rsidRDefault="00C577DE" w:rsidP="00C577DE">
      <w:r>
        <w:t>BSAB also requires partner agencies and the service providers they commission to identify a designated safeguarding lead/PIPOT lead or contact to oversee the delivery of responsibilities in their organisation.</w:t>
      </w:r>
    </w:p>
    <w:p w14:paraId="28551FB8" w14:textId="77777777" w:rsidR="00C577DE" w:rsidRDefault="00C577DE" w:rsidP="00C577DE">
      <w:r>
        <w:t>Partner agencies and the service providers they commission are individually responsible for ensuring that information relating to PIPOT concerns are shared and escalated outside of their organisation in circumstances where this is required, proportionate and appropriate. They are responsible for making the judgment that this is the case in each instance where they are the data controller.</w:t>
      </w:r>
    </w:p>
    <w:p w14:paraId="64AE92E9" w14:textId="77777777" w:rsidR="00C577DE" w:rsidRDefault="00C577DE" w:rsidP="00C577DE">
      <w:r>
        <w:t>This Protocol is designed to inform and support the decision-making processes of partner agencies and their commissioned services once they become aware of a PIPOT concern arising from whatever source.</w:t>
      </w:r>
    </w:p>
    <w:p w14:paraId="1846CFE9" w14:textId="77777777" w:rsidR="00C577DE" w:rsidRDefault="00C577DE" w:rsidP="00C577DE">
      <w:r>
        <w:t>The Care Act 2014 Guidance also requires that partner agencies and their commissioned services should have clear recording and information-sharing guidance, set explicit timescales for action and are aware of the need to preserve evidence.</w:t>
      </w:r>
    </w:p>
    <w:p w14:paraId="6FA2DA42" w14:textId="77777777" w:rsidR="00C577DE" w:rsidRDefault="00C577DE" w:rsidP="00C577DE">
      <w:r>
        <w:lastRenderedPageBreak/>
        <w:t>This Protocol applies whether the allegation relates to a current or an historical concern.</w:t>
      </w:r>
    </w:p>
    <w:p w14:paraId="559C1428" w14:textId="77777777" w:rsidR="00C577DE" w:rsidRDefault="00C577DE" w:rsidP="00C577DE">
      <w:r>
        <w:t xml:space="preserve">This Protocol should be read in conjunction with </w:t>
      </w:r>
      <w:hyperlink r:id="rId15" w:history="1">
        <w:r w:rsidRPr="00773436">
          <w:rPr>
            <w:rStyle w:val="Hyperlink"/>
          </w:rPr>
          <w:t>Buckinghamshire Adult Safeguarding Policy and Procedures</w:t>
        </w:r>
      </w:hyperlink>
      <w:r>
        <w:t>.</w:t>
      </w:r>
    </w:p>
    <w:p w14:paraId="5FBE17DF" w14:textId="77777777" w:rsidR="00C577DE" w:rsidRDefault="00C577DE" w:rsidP="00C577DE">
      <w:r>
        <w:t>The Protocol is designed to ensure that if information is shared or disclosed it is done so in accordance with the law but in such a way that allows appropriate and proportionate enquiries to be made that ensures adults with care and support needs are protected and public confidence in services is maintained.</w:t>
      </w:r>
    </w:p>
    <w:p w14:paraId="2CA196A5" w14:textId="7EB375C8" w:rsidR="00F57FBF" w:rsidRDefault="00C577DE" w:rsidP="00F57FBF">
      <w:pPr>
        <w:pStyle w:val="Heading2"/>
        <w:rPr>
          <w:b w:val="0"/>
          <w:bCs/>
          <w:sz w:val="24"/>
          <w:szCs w:val="24"/>
        </w:rPr>
      </w:pPr>
      <w:r w:rsidRPr="00CF5B83">
        <w:rPr>
          <w:b w:val="0"/>
          <w:bCs/>
          <w:sz w:val="24"/>
          <w:szCs w:val="24"/>
        </w:rPr>
        <w:t>This Protocol is not a substitute for</w:t>
      </w:r>
      <w:r w:rsidR="00ED1F4A">
        <w:rPr>
          <w:b w:val="0"/>
          <w:bCs/>
          <w:sz w:val="24"/>
          <w:szCs w:val="24"/>
        </w:rPr>
        <w:t xml:space="preserve"> internal policies and </w:t>
      </w:r>
      <w:r w:rsidR="00341A7F">
        <w:rPr>
          <w:b w:val="0"/>
          <w:bCs/>
          <w:sz w:val="24"/>
          <w:szCs w:val="24"/>
        </w:rPr>
        <w:t>procedures</w:t>
      </w:r>
      <w:r w:rsidRPr="00CF5B83">
        <w:rPr>
          <w:b w:val="0"/>
          <w:bCs/>
          <w:sz w:val="24"/>
          <w:szCs w:val="24"/>
        </w:rPr>
        <w:t>, but may be used in conjunction with</w:t>
      </w:r>
      <w:r w:rsidR="00ED1F4A">
        <w:rPr>
          <w:b w:val="0"/>
          <w:bCs/>
          <w:sz w:val="24"/>
          <w:szCs w:val="24"/>
        </w:rPr>
        <w:t xml:space="preserve"> them and</w:t>
      </w:r>
      <w:r w:rsidR="00341A7F">
        <w:rPr>
          <w:b w:val="0"/>
          <w:bCs/>
          <w:sz w:val="24"/>
          <w:szCs w:val="24"/>
        </w:rPr>
        <w:t xml:space="preserve"> </w:t>
      </w:r>
      <w:r w:rsidRPr="00CF5B83">
        <w:rPr>
          <w:b w:val="0"/>
          <w:bCs/>
          <w:sz w:val="24"/>
          <w:szCs w:val="24"/>
        </w:rPr>
        <w:t xml:space="preserve">the </w:t>
      </w:r>
      <w:hyperlink r:id="rId16" w:history="1">
        <w:r w:rsidRPr="00CF5B83">
          <w:rPr>
            <w:rStyle w:val="Hyperlink"/>
            <w:b w:val="0"/>
            <w:bCs/>
            <w:szCs w:val="24"/>
          </w:rPr>
          <w:t>formal legal processes</w:t>
        </w:r>
      </w:hyperlink>
      <w:r w:rsidRPr="00CF5B83">
        <w:rPr>
          <w:b w:val="0"/>
          <w:bCs/>
          <w:sz w:val="24"/>
          <w:szCs w:val="24"/>
        </w:rPr>
        <w:t>, for example the Multi-Agency Risk Assessment Conference (MARAC), Multi-agency public protection arrangements (MAPPA) etc</w:t>
      </w:r>
      <w:r w:rsidRPr="00341A7F">
        <w:rPr>
          <w:b w:val="0"/>
          <w:bCs/>
          <w:sz w:val="24"/>
          <w:szCs w:val="24"/>
        </w:rPr>
        <w:t>.</w:t>
      </w:r>
      <w:r w:rsidR="000F130D" w:rsidRPr="00341A7F">
        <w:rPr>
          <w:b w:val="0"/>
          <w:bCs/>
          <w:sz w:val="24"/>
          <w:szCs w:val="24"/>
        </w:rPr>
        <w:t xml:space="preserve">  For example If, following an investigation a Person in a Position of Trust is removed,  dismiss</w:t>
      </w:r>
      <w:r w:rsidR="00CF5B83" w:rsidRPr="00341A7F">
        <w:rPr>
          <w:b w:val="0"/>
          <w:bCs/>
          <w:sz w:val="24"/>
          <w:szCs w:val="24"/>
        </w:rPr>
        <w:t>ed</w:t>
      </w:r>
      <w:r w:rsidR="000F130D" w:rsidRPr="00341A7F">
        <w:rPr>
          <w:b w:val="0"/>
          <w:bCs/>
          <w:sz w:val="24"/>
          <w:szCs w:val="24"/>
        </w:rPr>
        <w:t xml:space="preserve"> or permanent redeploy</w:t>
      </w:r>
      <w:r w:rsidR="00CF5B83" w:rsidRPr="00341A7F">
        <w:rPr>
          <w:b w:val="0"/>
          <w:bCs/>
          <w:sz w:val="24"/>
          <w:szCs w:val="24"/>
        </w:rPr>
        <w:t>ed</w:t>
      </w:r>
      <w:r w:rsidR="000F130D" w:rsidRPr="00341A7F">
        <w:rPr>
          <w:b w:val="0"/>
          <w:bCs/>
          <w:sz w:val="24"/>
          <w:szCs w:val="24"/>
        </w:rPr>
        <w:t xml:space="preserve">, to a non-regulated activity, because they pose a risk of harm then the employer (or student body or voluntary organisation), has a legal duty to refer </w:t>
      </w:r>
      <w:r w:rsidR="00CF5B83" w:rsidRPr="00341A7F">
        <w:rPr>
          <w:b w:val="0"/>
          <w:bCs/>
          <w:sz w:val="24"/>
          <w:szCs w:val="24"/>
        </w:rPr>
        <w:t>that individual</w:t>
      </w:r>
      <w:r w:rsidR="000F130D" w:rsidRPr="00341A7F">
        <w:rPr>
          <w:b w:val="0"/>
          <w:bCs/>
          <w:sz w:val="24"/>
          <w:szCs w:val="24"/>
        </w:rPr>
        <w:t xml:space="preserve"> to the Disclosure and Barring Service (DBS). </w:t>
      </w:r>
      <w:r w:rsidR="00CF5B83" w:rsidRPr="00341A7F">
        <w:rPr>
          <w:b w:val="0"/>
          <w:bCs/>
          <w:sz w:val="24"/>
          <w:szCs w:val="24"/>
        </w:rPr>
        <w:t>To not do so is</w:t>
      </w:r>
      <w:r w:rsidR="000F130D" w:rsidRPr="00341A7F">
        <w:rPr>
          <w:b w:val="0"/>
          <w:bCs/>
          <w:sz w:val="24"/>
          <w:szCs w:val="24"/>
        </w:rPr>
        <w:t xml:space="preserve"> an offence </w:t>
      </w:r>
      <w:r w:rsidR="00CF5B83" w:rsidRPr="00341A7F">
        <w:rPr>
          <w:b w:val="0"/>
          <w:bCs/>
          <w:sz w:val="24"/>
          <w:szCs w:val="24"/>
        </w:rPr>
        <w:t>Also</w:t>
      </w:r>
      <w:r w:rsidR="000F130D" w:rsidRPr="00341A7F">
        <w:rPr>
          <w:b w:val="0"/>
          <w:bCs/>
          <w:sz w:val="24"/>
          <w:szCs w:val="24"/>
        </w:rPr>
        <w:t xml:space="preserve"> where appropriate, employers should report workers to the statutory and other bodies, responsible for professional regulation such </w:t>
      </w:r>
      <w:r w:rsidR="00341A7F" w:rsidRPr="00341A7F">
        <w:rPr>
          <w:b w:val="0"/>
          <w:bCs/>
          <w:sz w:val="24"/>
          <w:szCs w:val="24"/>
        </w:rPr>
        <w:t>i.e.,</w:t>
      </w:r>
      <w:r w:rsidR="000F130D" w:rsidRPr="00341A7F">
        <w:rPr>
          <w:b w:val="0"/>
          <w:bCs/>
          <w:sz w:val="24"/>
          <w:szCs w:val="24"/>
        </w:rPr>
        <w:t xml:space="preserve"> Health and Care Professions Council, General Medical Council and the Nursing and Midwifery Council</w:t>
      </w:r>
      <w:bookmarkStart w:id="1" w:name="_Toc58576643"/>
      <w:r w:rsidR="00ED1F4A" w:rsidRPr="00341A7F">
        <w:rPr>
          <w:b w:val="0"/>
          <w:bCs/>
          <w:sz w:val="24"/>
          <w:szCs w:val="24"/>
        </w:rPr>
        <w:t>.</w:t>
      </w:r>
      <w:r w:rsidR="00ED1F4A">
        <w:rPr>
          <w:b w:val="0"/>
          <w:bCs/>
          <w:sz w:val="24"/>
          <w:szCs w:val="24"/>
        </w:rPr>
        <w:t xml:space="preserve">  </w:t>
      </w:r>
    </w:p>
    <w:p w14:paraId="0A6B2507" w14:textId="46E993A4" w:rsidR="00C577DE" w:rsidRPr="00F57FBF" w:rsidRDefault="00910D26" w:rsidP="00341A7F">
      <w:pPr>
        <w:pStyle w:val="Heading2"/>
        <w:numPr>
          <w:ilvl w:val="0"/>
          <w:numId w:val="0"/>
        </w:numPr>
        <w:ind w:left="-170"/>
        <w:rPr>
          <w:b w:val="0"/>
          <w:bCs/>
          <w:sz w:val="24"/>
          <w:szCs w:val="24"/>
        </w:rPr>
      </w:pPr>
      <w:r>
        <w:t xml:space="preserve"> </w:t>
      </w:r>
      <w:r w:rsidR="00C577DE">
        <w:t>Scope</w:t>
      </w:r>
      <w:bookmarkEnd w:id="1"/>
    </w:p>
    <w:p w14:paraId="4B78354A" w14:textId="77777777" w:rsidR="00C577DE" w:rsidRDefault="00C577DE" w:rsidP="00C577DE">
      <w:r>
        <w:t>This Protocol must be followed in all cases by the organisation which first becomes aware of a concern, where information (whether current or historical) is identified in connection with:</w:t>
      </w:r>
    </w:p>
    <w:p w14:paraId="5DA1371D" w14:textId="77777777" w:rsidR="008A16BD" w:rsidRDefault="00C577DE" w:rsidP="008A16BD">
      <w:pPr>
        <w:pStyle w:val="ListParagraph"/>
        <w:numPr>
          <w:ilvl w:val="0"/>
          <w:numId w:val="9"/>
        </w:numPr>
        <w:spacing w:after="120"/>
        <w:ind w:left="714" w:hanging="357"/>
        <w:contextualSpacing w:val="0"/>
      </w:pPr>
      <w:r>
        <w:t>The pe</w:t>
      </w:r>
      <w:r w:rsidR="0040563F">
        <w:t>rson</w:t>
      </w:r>
      <w:r>
        <w:t xml:space="preserve"> in </w:t>
      </w:r>
      <w:r w:rsidR="00F13C13">
        <w:t xml:space="preserve">a </w:t>
      </w:r>
      <w:r>
        <w:t xml:space="preserve">position of trust's own work </w:t>
      </w:r>
      <w:r w:rsidR="00FF65BE">
        <w:t>or</w:t>
      </w:r>
      <w:r>
        <w:t xml:space="preserve"> voluntary activity with</w:t>
      </w:r>
      <w:r w:rsidR="008A16BD">
        <w:t xml:space="preserve"> a</w:t>
      </w:r>
      <w:r>
        <w:t>dults and</w:t>
      </w:r>
      <w:r w:rsidR="008A16BD">
        <w:t>/</w:t>
      </w:r>
      <w:r>
        <w:t xml:space="preserve">or </w:t>
      </w:r>
      <w:r w:rsidR="008A16BD">
        <w:t>c</w:t>
      </w:r>
      <w:r>
        <w:t>hildren (for example where a worker or volunteer has</w:t>
      </w:r>
      <w:r w:rsidR="008A16BD">
        <w:t xml:space="preserve"> </w:t>
      </w:r>
      <w:r>
        <w:t>been accused of the abuse or neglect of an adult with care and</w:t>
      </w:r>
      <w:r w:rsidR="008A16BD">
        <w:t xml:space="preserve"> </w:t>
      </w:r>
      <w:r>
        <w:t>support needs or a child).</w:t>
      </w:r>
    </w:p>
    <w:p w14:paraId="0CCC4E92" w14:textId="065A6D4A" w:rsidR="008A16BD" w:rsidRDefault="00C577DE" w:rsidP="008A16BD">
      <w:pPr>
        <w:pStyle w:val="ListParagraph"/>
        <w:numPr>
          <w:ilvl w:val="0"/>
          <w:numId w:val="9"/>
        </w:numPr>
        <w:spacing w:after="120"/>
        <w:ind w:left="714" w:hanging="357"/>
        <w:contextualSpacing w:val="0"/>
      </w:pPr>
      <w:r>
        <w:t xml:space="preserve">The </w:t>
      </w:r>
      <w:r w:rsidR="008A16BD">
        <w:t>p</w:t>
      </w:r>
      <w:r>
        <w:t>e</w:t>
      </w:r>
      <w:r w:rsidR="00FF65BE">
        <w:t>rson</w:t>
      </w:r>
      <w:r>
        <w:t xml:space="preserve"> in</w:t>
      </w:r>
      <w:r w:rsidR="00F13C13">
        <w:t xml:space="preserve"> a</w:t>
      </w:r>
      <w:r>
        <w:t xml:space="preserve"> </w:t>
      </w:r>
      <w:r w:rsidR="008A16BD">
        <w:t>p</w:t>
      </w:r>
      <w:r>
        <w:t xml:space="preserve">osition of </w:t>
      </w:r>
      <w:r w:rsidR="008A16BD">
        <w:t>t</w:t>
      </w:r>
      <w:r>
        <w:t xml:space="preserve">rust's life outside work </w:t>
      </w:r>
      <w:r w:rsidR="00341A7F">
        <w:t>i.e.,</w:t>
      </w:r>
      <w:r>
        <w:t xml:space="preserve"> concerning</w:t>
      </w:r>
      <w:r w:rsidR="008A16BD">
        <w:t xml:space="preserve"> </w:t>
      </w:r>
      <w:r>
        <w:t>adults with care and support needs in the family or social circle (for</w:t>
      </w:r>
      <w:r w:rsidR="008A16BD">
        <w:t xml:space="preserve"> </w:t>
      </w:r>
      <w:r>
        <w:t>example where a son is accused of abusing his older mother and he</w:t>
      </w:r>
      <w:r w:rsidR="008A16BD">
        <w:t xml:space="preserve"> </w:t>
      </w:r>
      <w:r>
        <w:t>also works as a domiciliary care worker with adults with care and</w:t>
      </w:r>
      <w:r w:rsidR="008A16BD">
        <w:t xml:space="preserve"> </w:t>
      </w:r>
      <w:r>
        <w:t>support needs. Or where a woman is convicted of grievous bodily harm</w:t>
      </w:r>
      <w:r w:rsidR="008A16BD">
        <w:t xml:space="preserve"> </w:t>
      </w:r>
      <w:r>
        <w:t>and also works in a residential home for people with learning</w:t>
      </w:r>
      <w:r w:rsidR="008A16BD">
        <w:t xml:space="preserve"> </w:t>
      </w:r>
      <w:r>
        <w:t>disabilities).</w:t>
      </w:r>
    </w:p>
    <w:p w14:paraId="14EEF442" w14:textId="0FDD6652" w:rsidR="00C577DE" w:rsidRDefault="00C577DE" w:rsidP="00C577DE">
      <w:pPr>
        <w:pStyle w:val="ListParagraph"/>
        <w:numPr>
          <w:ilvl w:val="0"/>
          <w:numId w:val="9"/>
        </w:numPr>
      </w:pPr>
      <w:r>
        <w:lastRenderedPageBreak/>
        <w:t xml:space="preserve">The </w:t>
      </w:r>
      <w:r w:rsidR="008A16BD">
        <w:t>p</w:t>
      </w:r>
      <w:r>
        <w:t>e</w:t>
      </w:r>
      <w:r w:rsidR="00FF65BE">
        <w:t>rson</w:t>
      </w:r>
      <w:r>
        <w:t xml:space="preserve"> in</w:t>
      </w:r>
      <w:r w:rsidR="00F13C13">
        <w:t xml:space="preserve"> a</w:t>
      </w:r>
      <w:r>
        <w:t xml:space="preserve"> </w:t>
      </w:r>
      <w:r w:rsidR="008A16BD">
        <w:t>p</w:t>
      </w:r>
      <w:r>
        <w:t xml:space="preserve">osition of </w:t>
      </w:r>
      <w:r w:rsidR="008A16BD">
        <w:t>t</w:t>
      </w:r>
      <w:r>
        <w:t xml:space="preserve">rust's life outside work </w:t>
      </w:r>
      <w:r w:rsidR="00341A7F">
        <w:t>i.e.,</w:t>
      </w:r>
      <w:r>
        <w:t xml:space="preserve"> concerning</w:t>
      </w:r>
      <w:r w:rsidR="008A16BD">
        <w:t xml:space="preserve"> </w:t>
      </w:r>
      <w:r>
        <w:t>risks to children, whether the individual's own children or other</w:t>
      </w:r>
      <w:r w:rsidR="008A16BD">
        <w:t xml:space="preserve"> </w:t>
      </w:r>
      <w:r>
        <w:t>children (for example where a woman is employed in a day centre for</w:t>
      </w:r>
      <w:r w:rsidR="008A16BD">
        <w:t xml:space="preserve"> </w:t>
      </w:r>
      <w:r>
        <w:t>people with learning disabilities but her own children are subject to</w:t>
      </w:r>
      <w:r w:rsidR="008A16BD">
        <w:t xml:space="preserve"> </w:t>
      </w:r>
      <w:r>
        <w:t>child protection procedures as a result of emotional abuse and</w:t>
      </w:r>
      <w:r w:rsidR="008A16BD">
        <w:t xml:space="preserve"> neglect).</w:t>
      </w:r>
    </w:p>
    <w:p w14:paraId="2E1D4AD0" w14:textId="77777777" w:rsidR="008A16BD" w:rsidRDefault="008A16BD" w:rsidP="008A16BD">
      <w:r>
        <w:rPr>
          <w:b/>
          <w:bCs/>
        </w:rPr>
        <w:t xml:space="preserve">And </w:t>
      </w:r>
      <w:r>
        <w:t>the person has:</w:t>
      </w:r>
    </w:p>
    <w:p w14:paraId="34CBE84D" w14:textId="77777777" w:rsidR="008A16BD" w:rsidRDefault="008A16BD" w:rsidP="008A16BD">
      <w:pPr>
        <w:pStyle w:val="ListParagraph"/>
        <w:numPr>
          <w:ilvl w:val="0"/>
          <w:numId w:val="10"/>
        </w:numPr>
        <w:spacing w:after="120"/>
        <w:ind w:left="714" w:hanging="357"/>
        <w:contextualSpacing w:val="0"/>
      </w:pPr>
      <w:r>
        <w:t>Behaved in a way that has harmed or may have harmed an adult with care and support needs.</w:t>
      </w:r>
    </w:p>
    <w:p w14:paraId="0D9BAA8B" w14:textId="77777777" w:rsidR="008A16BD" w:rsidRDefault="008A16BD" w:rsidP="008A16BD">
      <w:pPr>
        <w:pStyle w:val="ListParagraph"/>
        <w:numPr>
          <w:ilvl w:val="0"/>
          <w:numId w:val="10"/>
        </w:numPr>
        <w:spacing w:after="120"/>
        <w:ind w:left="714" w:hanging="357"/>
        <w:contextualSpacing w:val="0"/>
      </w:pPr>
      <w:r>
        <w:t>Possibly committed a criminal offence against or related to an adult with care and support needs.</w:t>
      </w:r>
    </w:p>
    <w:p w14:paraId="27EA3E6F" w14:textId="77777777" w:rsidR="008A16BD" w:rsidRDefault="008A16BD" w:rsidP="008A16BD">
      <w:pPr>
        <w:pStyle w:val="ListParagraph"/>
        <w:numPr>
          <w:ilvl w:val="0"/>
          <w:numId w:val="10"/>
        </w:numPr>
        <w:spacing w:after="120"/>
        <w:ind w:left="714" w:hanging="357"/>
        <w:contextualSpacing w:val="0"/>
      </w:pPr>
      <w:r>
        <w:t>Behaved towards an adult with care and support needs in a way that indicates s/he is unsuitable to work with adults with care and support needs.</w:t>
      </w:r>
    </w:p>
    <w:p w14:paraId="6069FB0B" w14:textId="77777777" w:rsidR="008A16BD" w:rsidRDefault="008A16BD" w:rsidP="008A16BD">
      <w:pPr>
        <w:pStyle w:val="ListParagraph"/>
        <w:numPr>
          <w:ilvl w:val="0"/>
          <w:numId w:val="10"/>
        </w:numPr>
        <w:spacing w:after="120"/>
        <w:ind w:left="714" w:hanging="357"/>
        <w:contextualSpacing w:val="0"/>
      </w:pPr>
      <w:r>
        <w:t>Behaved in a way that has harmed children or may have harmed children which means their ability to provide a service to adults with care and support needs must be reviewed.</w:t>
      </w:r>
    </w:p>
    <w:p w14:paraId="5CD0C337" w14:textId="77777777" w:rsidR="008A16BD" w:rsidRPr="00341A7F" w:rsidRDefault="008A16BD" w:rsidP="00341A7F">
      <w:pPr>
        <w:pStyle w:val="ListParagraph"/>
        <w:numPr>
          <w:ilvl w:val="0"/>
          <w:numId w:val="10"/>
        </w:numPr>
        <w:spacing w:after="120"/>
      </w:pPr>
      <w:r w:rsidRPr="00341A7F">
        <w:t xml:space="preserve">May be subject to abuse themselves and as a consequence means their ability to provide a service to adults with care and support needs must be </w:t>
      </w:r>
      <w:r w:rsidR="00002141" w:rsidRPr="00341A7F">
        <w:t>assessed to ensure there is not a transfer of risk.</w:t>
      </w:r>
    </w:p>
    <w:p w14:paraId="4FDDF63D" w14:textId="20CDBB30" w:rsidR="008A16BD" w:rsidRDefault="008A16BD" w:rsidP="008A16BD">
      <w:pPr>
        <w:pStyle w:val="ListParagraph"/>
        <w:numPr>
          <w:ilvl w:val="0"/>
          <w:numId w:val="10"/>
        </w:numPr>
      </w:pPr>
      <w:r>
        <w:t xml:space="preserve">Behaved in a way which questions their ability to provide a service to an adult with care and support needs which must be reviewed </w:t>
      </w:r>
      <w:r w:rsidR="00341A7F">
        <w:t>e.g.,</w:t>
      </w:r>
      <w:r>
        <w:t xml:space="preserve"> conviction for grievous bodily harm against someone who is not an adult with care and support needs.</w:t>
      </w:r>
    </w:p>
    <w:p w14:paraId="113C5329" w14:textId="77777777" w:rsidR="008A16BD" w:rsidRDefault="008A16BD" w:rsidP="008A16BD">
      <w:pPr>
        <w:pStyle w:val="Heading2"/>
      </w:pPr>
      <w:bookmarkStart w:id="2" w:name="_Toc58576644"/>
      <w:r>
        <w:t>Children</w:t>
      </w:r>
      <w:bookmarkEnd w:id="2"/>
    </w:p>
    <w:p w14:paraId="524F0CEE" w14:textId="77777777" w:rsidR="00242933" w:rsidRDefault="008A16BD" w:rsidP="008A16BD">
      <w:r>
        <w:t>Whilst this Protocol is concerned with potential harm to adults with care and support needs, if the allegation is such that there is a concern that the person may also pose a risk to children, then Children’s Services must be informed. It is everyone’s duty to refer any current and historical allegations of abuse against children to Children’s Services, whether the alleged perpetrator is a people in positions of trust or not.</w:t>
      </w:r>
    </w:p>
    <w:p w14:paraId="3DAFF9C7" w14:textId="77777777" w:rsidR="00242933" w:rsidRDefault="008A16BD" w:rsidP="008A16BD">
      <w:r>
        <w:t>Concerns about children should be referred to the</w:t>
      </w:r>
      <w:r w:rsidR="00174A64" w:rsidRPr="00174A64">
        <w:t xml:space="preserve"> local authority designated officer</w:t>
      </w:r>
      <w:r>
        <w:t xml:space="preserve"> </w:t>
      </w:r>
      <w:r w:rsidR="00174A64">
        <w:t>(</w:t>
      </w:r>
      <w:r>
        <w:t>LADO</w:t>
      </w:r>
      <w:r w:rsidR="00174A64">
        <w:t>)</w:t>
      </w:r>
      <w:r w:rsidR="00242933">
        <w:t>:</w:t>
      </w:r>
    </w:p>
    <w:p w14:paraId="230E0FAD" w14:textId="77777777" w:rsidR="00242933" w:rsidRDefault="00242933" w:rsidP="00163085">
      <w:pPr>
        <w:ind w:firstLine="720"/>
      </w:pPr>
      <w:r>
        <w:lastRenderedPageBreak/>
        <w:t xml:space="preserve">Phone: </w:t>
      </w:r>
      <w:r w:rsidR="008A16BD">
        <w:t>01296 382070</w:t>
      </w:r>
      <w:r>
        <w:t xml:space="preserve"> </w:t>
      </w:r>
    </w:p>
    <w:p w14:paraId="6D7C2527" w14:textId="77777777" w:rsidR="008A16BD" w:rsidRPr="008A16BD" w:rsidRDefault="00242933" w:rsidP="00163085">
      <w:pPr>
        <w:ind w:firstLine="720"/>
      </w:pPr>
      <w:r>
        <w:t xml:space="preserve">Email: </w:t>
      </w:r>
      <w:hyperlink r:id="rId17" w:history="1">
        <w:r w:rsidRPr="004A404C">
          <w:rPr>
            <w:rStyle w:val="Hyperlink"/>
          </w:rPr>
          <w:t>secure-LADO@buckinghamshire.gov.uk</w:t>
        </w:r>
      </w:hyperlink>
      <w:r>
        <w:t xml:space="preserve"> </w:t>
      </w:r>
    </w:p>
    <w:p w14:paraId="4EAA4A0B" w14:textId="77777777" w:rsidR="00864C5B" w:rsidRDefault="008A16BD" w:rsidP="00864C5B">
      <w:pPr>
        <w:pStyle w:val="Heading1"/>
      </w:pPr>
      <w:bookmarkStart w:id="3" w:name="_Toc58576645"/>
      <w:r>
        <w:lastRenderedPageBreak/>
        <w:t>Identifying and responding to concerns</w:t>
      </w:r>
      <w:bookmarkEnd w:id="3"/>
    </w:p>
    <w:p w14:paraId="75E77204" w14:textId="77777777" w:rsidR="008C181C" w:rsidRDefault="00443E64" w:rsidP="008C181C">
      <w:pPr>
        <w:pStyle w:val="Heading2"/>
      </w:pPr>
      <w:bookmarkStart w:id="4" w:name="_Toc58576646"/>
      <w:r>
        <w:t>How might a concern about a PIPOT be identified</w:t>
      </w:r>
      <w:bookmarkEnd w:id="4"/>
    </w:p>
    <w:p w14:paraId="4B0E047B" w14:textId="77777777" w:rsidR="00443E64" w:rsidRDefault="00443E64" w:rsidP="00443E64">
      <w:r>
        <w:t xml:space="preserve">Concerns about </w:t>
      </w:r>
      <w:r w:rsidR="00802F3D">
        <w:t>behaviour regarding persons</w:t>
      </w:r>
      <w:r>
        <w:t xml:space="preserve"> in </w:t>
      </w:r>
      <w:r w:rsidR="00802F3D">
        <w:t>p</w:t>
      </w:r>
      <w:r>
        <w:t xml:space="preserve">ositions of </w:t>
      </w:r>
      <w:r w:rsidR="00802F3D">
        <w:t>t</w:t>
      </w:r>
      <w:r>
        <w:t>rust may be identified by the following people/procedures:</w:t>
      </w:r>
    </w:p>
    <w:p w14:paraId="73CEB46D" w14:textId="77777777" w:rsidR="00443E64" w:rsidRDefault="00443E64" w:rsidP="00443E64">
      <w:pPr>
        <w:pStyle w:val="ListParagraph"/>
        <w:numPr>
          <w:ilvl w:val="0"/>
          <w:numId w:val="10"/>
        </w:numPr>
      </w:pPr>
      <w:r>
        <w:t>Police intervention or investigation</w:t>
      </w:r>
    </w:p>
    <w:p w14:paraId="5BECC051" w14:textId="77777777" w:rsidR="00443E64" w:rsidRDefault="00443E64" w:rsidP="00443E64">
      <w:pPr>
        <w:pStyle w:val="ListParagraph"/>
        <w:numPr>
          <w:ilvl w:val="0"/>
          <w:numId w:val="10"/>
        </w:numPr>
      </w:pPr>
      <w:r>
        <w:t>Whistleblowing disclosure</w:t>
      </w:r>
    </w:p>
    <w:p w14:paraId="249AD40C" w14:textId="77777777" w:rsidR="00443E64" w:rsidRDefault="00443E64" w:rsidP="00443E64">
      <w:pPr>
        <w:pStyle w:val="ListParagraph"/>
        <w:numPr>
          <w:ilvl w:val="0"/>
          <w:numId w:val="10"/>
        </w:numPr>
      </w:pPr>
      <w:r>
        <w:t>Safeguarding adults enquiry</w:t>
      </w:r>
    </w:p>
    <w:p w14:paraId="62C5840F" w14:textId="77777777" w:rsidR="00443E64" w:rsidRDefault="00443E64" w:rsidP="00443E64">
      <w:pPr>
        <w:pStyle w:val="ListParagraph"/>
        <w:numPr>
          <w:ilvl w:val="0"/>
          <w:numId w:val="10"/>
        </w:numPr>
      </w:pPr>
      <w:r>
        <w:t>Safeguarding children investigation</w:t>
      </w:r>
    </w:p>
    <w:p w14:paraId="4E681A07" w14:textId="77777777" w:rsidR="00443E64" w:rsidRDefault="00443E64" w:rsidP="00443E64">
      <w:pPr>
        <w:pStyle w:val="ListParagraph"/>
        <w:numPr>
          <w:ilvl w:val="0"/>
          <w:numId w:val="10"/>
        </w:numPr>
      </w:pPr>
      <w:r>
        <w:t>Complaints</w:t>
      </w:r>
    </w:p>
    <w:p w14:paraId="0ABB4B93" w14:textId="77777777" w:rsidR="00443E64" w:rsidRDefault="00443E64" w:rsidP="00443E64">
      <w:pPr>
        <w:pStyle w:val="ListParagraph"/>
        <w:numPr>
          <w:ilvl w:val="0"/>
          <w:numId w:val="10"/>
        </w:numPr>
      </w:pPr>
      <w:r>
        <w:t>Reports from members of the public</w:t>
      </w:r>
    </w:p>
    <w:p w14:paraId="4E4EEF63" w14:textId="77777777" w:rsidR="00443E64" w:rsidRDefault="00443E64" w:rsidP="00443E64">
      <w:pPr>
        <w:pStyle w:val="ListParagraph"/>
        <w:numPr>
          <w:ilvl w:val="0"/>
          <w:numId w:val="10"/>
        </w:numPr>
      </w:pPr>
      <w:r>
        <w:t>Providers alerting commissioners of services</w:t>
      </w:r>
    </w:p>
    <w:p w14:paraId="45429084" w14:textId="77777777" w:rsidR="00443E64" w:rsidRDefault="00443E64" w:rsidP="00443E64">
      <w:pPr>
        <w:pStyle w:val="ListParagraph"/>
        <w:numPr>
          <w:ilvl w:val="0"/>
          <w:numId w:val="10"/>
        </w:numPr>
      </w:pPr>
      <w:r>
        <w:t>Commissioner’s contract monitoring activity</w:t>
      </w:r>
    </w:p>
    <w:p w14:paraId="25AEF2D8" w14:textId="77777777" w:rsidR="00541F18" w:rsidRDefault="00443E64" w:rsidP="00443E64">
      <w:pPr>
        <w:pStyle w:val="ListParagraph"/>
        <w:numPr>
          <w:ilvl w:val="0"/>
          <w:numId w:val="10"/>
        </w:numPr>
      </w:pPr>
      <w:r>
        <w:t>Or any other source of disclosure</w:t>
      </w:r>
    </w:p>
    <w:p w14:paraId="4E449653" w14:textId="6881ADB4" w:rsidR="00AC472F" w:rsidRPr="00AC472F" w:rsidRDefault="00443E64" w:rsidP="00AC472F">
      <w:pPr>
        <w:pStyle w:val="Heading2"/>
      </w:pPr>
      <w:bookmarkStart w:id="5" w:name="_Toc58576647"/>
      <w:r>
        <w:t>Whose responsibility is it to respond where a PIPOT concern is identified?</w:t>
      </w:r>
      <w:bookmarkEnd w:id="5"/>
    </w:p>
    <w:p w14:paraId="742BD7D9" w14:textId="3371A012" w:rsidR="00ED1F4A" w:rsidRDefault="00443E64" w:rsidP="00AC472F">
      <w:r>
        <w:t>The BSAB partner agency (or organisation commissioned by them to provide a service) who first identifies or becomes aware of an allegation or concern will be the “owner” of the information,</w:t>
      </w:r>
      <w:r w:rsidRPr="00C577DE">
        <w:t xml:space="preserve"> </w:t>
      </w:r>
      <w:r>
        <w:t xml:space="preserve">also known as </w:t>
      </w:r>
      <w:r w:rsidRPr="00C577DE">
        <w:t>the primary data controller</w:t>
      </w:r>
      <w:r>
        <w:t>, and will have first responsibility for responding in accordance with this Protocol.</w:t>
      </w:r>
      <w:r w:rsidR="00341A7F">
        <w:t xml:space="preserve"> </w:t>
      </w:r>
      <w:r w:rsidR="00ED1F4A">
        <w:t>However there remains a system wide safeguarding responsibility and data ownership</w:t>
      </w:r>
      <w:r w:rsidR="00910D26">
        <w:t>.  F</w:t>
      </w:r>
      <w:r w:rsidR="00ED1F4A">
        <w:t>or example</w:t>
      </w:r>
      <w:r w:rsidR="00910D26">
        <w:t xml:space="preserve">, </w:t>
      </w:r>
      <w:r w:rsidR="00ED1F4A">
        <w:t>were there may be a concern which cross borders or organisations.</w:t>
      </w:r>
    </w:p>
    <w:p w14:paraId="2B44A762" w14:textId="40CB43CC" w:rsidR="00AC472F" w:rsidRDefault="00AC472F" w:rsidP="00AC472F">
      <w:r>
        <w:t xml:space="preserve">If an organisation is in receipt of information that gives cause for concern about a person in a position of trust, then that organisation should give careful consideration as to whether they should share the information with the person’s employers, (or student body or voluntary organisation), to enable them to conduct an effective risk assessment. The receiving organisation becomes the Data Controller as defined by the Data Protection Act 1998 and GDPR; Article 4 </w:t>
      </w:r>
    </w:p>
    <w:p w14:paraId="7217CB28" w14:textId="6FDBB6F1" w:rsidR="00AC472F" w:rsidRPr="00341A7F" w:rsidRDefault="00AC472F" w:rsidP="00AC472F">
      <w:pPr>
        <w:rPr>
          <w:rFonts w:ascii="Calibri" w:eastAsia="Calibri" w:hAnsi="Calibri" w:cs="Calibri"/>
          <w:b/>
          <w:bCs/>
        </w:rPr>
      </w:pPr>
      <w:r>
        <w:t xml:space="preserve">Partner agencies and the service providers they commission, are individually responsible for ensuring that information relating to PIPOT allegations, are </w:t>
      </w:r>
      <w:r w:rsidR="00341A7F">
        <w:lastRenderedPageBreak/>
        <w:t>shared,</w:t>
      </w:r>
      <w:r>
        <w:t xml:space="preserve"> and escalated outside of their organisation</w:t>
      </w:r>
      <w:r w:rsidR="00A46193">
        <w:t>.</w:t>
      </w:r>
      <w:r>
        <w:t xml:space="preserve"> </w:t>
      </w:r>
      <w:r w:rsidR="00046E64">
        <w:t>I</w:t>
      </w:r>
      <w:r>
        <w:t>n circumstances where this is required</w:t>
      </w:r>
      <w:r w:rsidR="00BE28C4">
        <w:t xml:space="preserve"> s</w:t>
      </w:r>
      <w:r>
        <w:t>uch sharing of information must be law</w:t>
      </w:r>
      <w:r w:rsidR="009F177A">
        <w:t xml:space="preserve"> </w:t>
      </w:r>
      <w:r>
        <w:t>proportionate and appropriate. Organisations are responsible for making the judgment that this is the case in every instance when they are the Data Controller.</w:t>
      </w:r>
    </w:p>
    <w:p w14:paraId="3BFBEF68" w14:textId="77777777" w:rsidR="00443E64" w:rsidRDefault="00443E64" w:rsidP="00443E64">
      <w:pPr>
        <w:pStyle w:val="Heading2"/>
      </w:pPr>
      <w:bookmarkStart w:id="6" w:name="_Toc58576648"/>
      <w:r>
        <w:t>How should PIPOT concerns be responded to?</w:t>
      </w:r>
      <w:bookmarkEnd w:id="6"/>
    </w:p>
    <w:p w14:paraId="4B1C29BE" w14:textId="3851BA9F" w:rsidR="00443E64" w:rsidRDefault="00443E64" w:rsidP="00443E64">
      <w:r>
        <w:t xml:space="preserve">Any allegation against people who work with adults with care and support needs should be reported immediately to a senior manager within that organisation and </w:t>
      </w:r>
      <w:r w:rsidR="00AC472F">
        <w:t xml:space="preserve">in line with organisational procedures and processes. </w:t>
      </w:r>
    </w:p>
    <w:p w14:paraId="5BC4F638" w14:textId="2014A0F4" w:rsidR="00944CDC" w:rsidRDefault="00944CDC" w:rsidP="00944CDC">
      <w:r w:rsidRPr="00944CDC">
        <w:t xml:space="preserve">Each partner agency will be required to provide assurance to the </w:t>
      </w:r>
      <w:r>
        <w:t>BSAB</w:t>
      </w:r>
      <w:r w:rsidRPr="00944CDC">
        <w:t xml:space="preserve"> that the Person in a Position of Trust arrangements within their organisation are functioning effectively. </w:t>
      </w:r>
      <w:r>
        <w:t>Decisions on sharing information must be justifiable and proportionate, based on the potential or actual harm to adults or children at risk</w:t>
      </w:r>
      <w:r w:rsidR="00543C79">
        <w:t>,</w:t>
      </w:r>
      <w:r>
        <w:t xml:space="preserve"> and the rationale for decision-making should always be recorded.</w:t>
      </w:r>
    </w:p>
    <w:p w14:paraId="2E26B669" w14:textId="4B8DBA27" w:rsidR="00944CDC" w:rsidRDefault="00944CDC" w:rsidP="00944CDC">
      <w:r>
        <w:t>When sharing information about adults at risk between agencies</w:t>
      </w:r>
      <w:r w:rsidR="00826268">
        <w:t>,</w:t>
      </w:r>
      <w:r>
        <w:t xml:space="preserve"> it should only be shared:</w:t>
      </w:r>
    </w:p>
    <w:p w14:paraId="1E309B7C" w14:textId="2F9EA9C1" w:rsidR="00944CDC" w:rsidRDefault="00826268" w:rsidP="00944CDC">
      <w:r>
        <w:t xml:space="preserve"> </w:t>
      </w:r>
      <w:r w:rsidR="00944CDC">
        <w:t>Where relevant and necessary, not simply all the information held.</w:t>
      </w:r>
    </w:p>
    <w:p w14:paraId="49C9A682" w14:textId="1319ED51" w:rsidR="00944CDC" w:rsidRDefault="00826268" w:rsidP="00944CDC">
      <w:r>
        <w:t xml:space="preserve"> </w:t>
      </w:r>
      <w:r w:rsidR="00944CDC">
        <w:t>With the relevant people who need all or some of the information.</w:t>
      </w:r>
    </w:p>
    <w:p w14:paraId="6BF72D37" w14:textId="592057B5" w:rsidR="00944CDC" w:rsidRDefault="00944CDC" w:rsidP="00944CDC">
      <w:r>
        <w:t xml:space="preserve"> When there is a specific need for the information to be shared at that time.</w:t>
      </w:r>
    </w:p>
    <w:p w14:paraId="048E89C6" w14:textId="77777777" w:rsidR="00944CDC" w:rsidRDefault="00944CDC" w:rsidP="00944CDC"/>
    <w:p w14:paraId="3A627B0C" w14:textId="343443DA" w:rsidR="00944CDC" w:rsidRDefault="00944CDC" w:rsidP="00944CDC">
      <w:r>
        <w:t xml:space="preserve">There is a power to share information and a duty to share information. The duty to share information with relevant partners to prevent abuse and crime is contained in the Care Act 2014 and Safeguarding Vulnerable Groups Act 2006.  While the Care Act 2014 provides a mechanism for information sharing, the guidance suggests that consent should be obtained where possible. However, if consent is not obtained but judged to be in the public interest to share, then the information can be shared. </w:t>
      </w:r>
    </w:p>
    <w:p w14:paraId="4AB62A06" w14:textId="6F1740AA" w:rsidR="00944CDC" w:rsidRDefault="00944CDC" w:rsidP="00443E64"/>
    <w:p w14:paraId="127A4A5F" w14:textId="4D58A89D" w:rsidR="00443E64" w:rsidRDefault="00443E64" w:rsidP="00443E64">
      <w:r w:rsidRPr="00A8789D">
        <w:t xml:space="preserve">If the </w:t>
      </w:r>
      <w:r w:rsidR="00F52D66" w:rsidRPr="00A8789D">
        <w:t>l</w:t>
      </w:r>
      <w:r w:rsidRPr="00A8789D">
        <w:t xml:space="preserve">ocal </w:t>
      </w:r>
      <w:r w:rsidR="00F52D66" w:rsidRPr="00A8789D">
        <w:t>a</w:t>
      </w:r>
      <w:r w:rsidRPr="00A8789D">
        <w:t>uthority, Police or CCG</w:t>
      </w:r>
      <w:r w:rsidR="004A7613" w:rsidRPr="00A8789D">
        <w:t>/Health organisation</w:t>
      </w:r>
      <w:r w:rsidRPr="00A8789D">
        <w:t xml:space="preserve"> is given information about an allegation </w:t>
      </w:r>
      <w:r w:rsidR="005F3754" w:rsidRPr="00A8789D">
        <w:t xml:space="preserve">regarding </w:t>
      </w:r>
      <w:r w:rsidR="00E94381" w:rsidRPr="00A8789D">
        <w:t xml:space="preserve">a </w:t>
      </w:r>
      <w:r w:rsidRPr="00A8789D">
        <w:t>pe</w:t>
      </w:r>
      <w:r w:rsidR="00990F22" w:rsidRPr="00A8789D">
        <w:t>rson</w:t>
      </w:r>
      <w:r w:rsidRPr="00A8789D">
        <w:t xml:space="preserve"> in</w:t>
      </w:r>
      <w:r w:rsidR="00E94381" w:rsidRPr="00A8789D">
        <w:t xml:space="preserve"> a</w:t>
      </w:r>
      <w:r w:rsidRPr="00A8789D">
        <w:t xml:space="preserve"> position of trust, they should give careful consideration to what information should be shared with employers (or </w:t>
      </w:r>
      <w:r w:rsidRPr="00A8789D">
        <w:lastRenderedPageBreak/>
        <w:t>student body or voluntary organisation) so that a suitable response is made, in line with the principles outlined in this document.</w:t>
      </w:r>
    </w:p>
    <w:p w14:paraId="7883EB03" w14:textId="1D22A874" w:rsidR="00443E64" w:rsidRDefault="00443E64" w:rsidP="00443E64">
      <w:r>
        <w:t xml:space="preserve">The responsible </w:t>
      </w:r>
      <w:r w:rsidR="00E94381">
        <w:t xml:space="preserve">lead </w:t>
      </w:r>
      <w:r>
        <w:t>for investigating the allegation of concern about the pe</w:t>
      </w:r>
      <w:r w:rsidR="00E94381">
        <w:t>rson</w:t>
      </w:r>
      <w:r>
        <w:t xml:space="preserve"> in </w:t>
      </w:r>
      <w:r w:rsidR="00B72434">
        <w:t xml:space="preserve">a </w:t>
      </w:r>
      <w:r>
        <w:t xml:space="preserve">position of trust must, on the information provided, determine if the situation is a </w:t>
      </w:r>
      <w:r w:rsidR="00E94381">
        <w:t>PIPOT</w:t>
      </w:r>
      <w:r>
        <w:t xml:space="preserve"> concern or if other procedures should be used (</w:t>
      </w:r>
      <w:r w:rsidR="00BD6179">
        <w:t>s</w:t>
      </w:r>
      <w:r>
        <w:t xml:space="preserve">ee </w:t>
      </w:r>
      <w:hyperlink w:anchor="_Appendix_2_-" w:history="1">
        <w:r w:rsidRPr="00844C47">
          <w:rPr>
            <w:rStyle w:val="Hyperlink"/>
          </w:rPr>
          <w:t>Appendix 2</w:t>
        </w:r>
      </w:hyperlink>
      <w:r>
        <w:t xml:space="preserve"> for </w:t>
      </w:r>
      <w:r w:rsidR="00BD6179">
        <w:t xml:space="preserve">the </w:t>
      </w:r>
      <w:r>
        <w:t xml:space="preserve">Factors to Consider Chart </w:t>
      </w:r>
      <w:r w:rsidR="00BD6179">
        <w:t>which visualises the process</w:t>
      </w:r>
      <w:r>
        <w:t xml:space="preserve">). </w:t>
      </w:r>
      <w:r w:rsidR="00002141" w:rsidRPr="00A21E19">
        <w:t>In all cases where there are concerns raised for a PIPOT, a referral should be raised to a</w:t>
      </w:r>
      <w:r w:rsidR="00D2118F" w:rsidRPr="00A21E19">
        <w:t>n</w:t>
      </w:r>
      <w:r w:rsidR="00002141" w:rsidRPr="00A21E19">
        <w:t xml:space="preserve"> </w:t>
      </w:r>
      <w:r w:rsidR="00A21E19">
        <w:t xml:space="preserve">appropriate </w:t>
      </w:r>
      <w:r w:rsidR="00002141" w:rsidRPr="00A21E19">
        <w:t>manager.</w:t>
      </w:r>
    </w:p>
    <w:p w14:paraId="77DBBD62" w14:textId="77777777" w:rsidR="00443E64" w:rsidRDefault="00443E64" w:rsidP="00443E64">
      <w:r>
        <w:t>A detailed record of the concern and the steps taken in response must be</w:t>
      </w:r>
      <w:r w:rsidR="00F33A4E">
        <w:t xml:space="preserve"> </w:t>
      </w:r>
      <w:r>
        <w:t>kept</w:t>
      </w:r>
      <w:r w:rsidR="003E71C1">
        <w:t xml:space="preserve"> using the </w:t>
      </w:r>
      <w:r w:rsidR="0094512A">
        <w:t xml:space="preserve">PIPOT </w:t>
      </w:r>
      <w:r w:rsidR="00694320">
        <w:t>R</w:t>
      </w:r>
      <w:r w:rsidR="0094512A">
        <w:t xml:space="preserve">eferral </w:t>
      </w:r>
      <w:r w:rsidR="00694320">
        <w:t>F</w:t>
      </w:r>
      <w:r w:rsidR="0094512A">
        <w:t>orm</w:t>
      </w:r>
      <w:r w:rsidR="00694320">
        <w:t>.</w:t>
      </w:r>
      <w:r>
        <w:t xml:space="preserve"> </w:t>
      </w:r>
      <w:r w:rsidR="00694320">
        <w:t>S</w:t>
      </w:r>
      <w:r>
        <w:t xml:space="preserve">ee </w:t>
      </w:r>
      <w:r w:rsidR="0094512A">
        <w:t>the</w:t>
      </w:r>
      <w:r w:rsidR="00694320">
        <w:t xml:space="preserve"> </w:t>
      </w:r>
      <w:hyperlink r:id="rId18" w:history="1">
        <w:r w:rsidR="00694320" w:rsidRPr="00694320">
          <w:rPr>
            <w:rStyle w:val="Hyperlink"/>
          </w:rPr>
          <w:t>BSAB website for the</w:t>
        </w:r>
        <w:r w:rsidR="00694320">
          <w:rPr>
            <w:rStyle w:val="Hyperlink"/>
          </w:rPr>
          <w:t xml:space="preserve"> Referral F</w:t>
        </w:r>
        <w:r w:rsidR="00694320" w:rsidRPr="00694320">
          <w:rPr>
            <w:rStyle w:val="Hyperlink"/>
          </w:rPr>
          <w:t>orm</w:t>
        </w:r>
      </w:hyperlink>
      <w:r w:rsidR="00694320">
        <w:t xml:space="preserve"> </w:t>
      </w:r>
      <w:r>
        <w:t xml:space="preserve">and </w:t>
      </w:r>
      <w:hyperlink w:anchor="_Information_sharing" w:history="1">
        <w:r w:rsidRPr="00694320">
          <w:rPr>
            <w:rStyle w:val="Hyperlink"/>
          </w:rPr>
          <w:t xml:space="preserve">Section </w:t>
        </w:r>
        <w:r w:rsidR="00694320">
          <w:rPr>
            <w:rStyle w:val="Hyperlink"/>
          </w:rPr>
          <w:t>3</w:t>
        </w:r>
      </w:hyperlink>
      <w:r>
        <w:t xml:space="preserve"> for</w:t>
      </w:r>
      <w:r w:rsidR="00F33A4E">
        <w:t xml:space="preserve"> </w:t>
      </w:r>
      <w:r>
        <w:t>further information on recording</w:t>
      </w:r>
      <w:r w:rsidR="00694320">
        <w:t>.</w:t>
      </w:r>
    </w:p>
    <w:p w14:paraId="43FD5D00" w14:textId="77777777" w:rsidR="00443E64" w:rsidRDefault="00443E64" w:rsidP="00443E64">
      <w:r>
        <w:t>Where the person responsible for investigating the allegation of concern about</w:t>
      </w:r>
      <w:r w:rsidR="00F33A4E">
        <w:t xml:space="preserve"> </w:t>
      </w:r>
      <w:r>
        <w:t xml:space="preserve">the </w:t>
      </w:r>
      <w:r w:rsidR="00F33A4E">
        <w:t>p</w:t>
      </w:r>
      <w:r>
        <w:t>e</w:t>
      </w:r>
      <w:r w:rsidR="00B72434">
        <w:t>rson</w:t>
      </w:r>
      <w:r>
        <w:t xml:space="preserve"> in</w:t>
      </w:r>
      <w:r w:rsidR="00B72434">
        <w:t xml:space="preserve"> a</w:t>
      </w:r>
      <w:r>
        <w:t xml:space="preserve"> </w:t>
      </w:r>
      <w:r w:rsidR="00F33A4E">
        <w:t>p</w:t>
      </w:r>
      <w:r>
        <w:t xml:space="preserve">osition of </w:t>
      </w:r>
      <w:r w:rsidR="00F33A4E">
        <w:t>t</w:t>
      </w:r>
      <w:r>
        <w:t>rust concludes the concern does not meet the</w:t>
      </w:r>
      <w:r w:rsidR="00F33A4E">
        <w:t xml:space="preserve"> </w:t>
      </w:r>
      <w:r>
        <w:t xml:space="preserve">definition of a </w:t>
      </w:r>
      <w:r w:rsidR="00B72434">
        <w:t>PIPOT</w:t>
      </w:r>
      <w:r>
        <w:t xml:space="preserve"> concern (see </w:t>
      </w:r>
      <w:r w:rsidR="00B72434">
        <w:t>1.1</w:t>
      </w:r>
      <w:r>
        <w:t xml:space="preserve"> above), they will</w:t>
      </w:r>
      <w:r w:rsidR="00F33A4E">
        <w:t xml:space="preserve"> </w:t>
      </w:r>
      <w:r>
        <w:t>make a record of the discussion and decision and the reasons for this</w:t>
      </w:r>
      <w:r w:rsidR="00F33A4E">
        <w:t xml:space="preserve"> </w:t>
      </w:r>
      <w:r>
        <w:t>conclusion. These details could be drawn upon if further concerns come about</w:t>
      </w:r>
      <w:r w:rsidR="00F33A4E">
        <w:t xml:space="preserve"> </w:t>
      </w:r>
      <w:r>
        <w:t xml:space="preserve">in relation to a </w:t>
      </w:r>
      <w:r w:rsidR="00F33A4E">
        <w:t>p</w:t>
      </w:r>
      <w:r>
        <w:t xml:space="preserve">eople in </w:t>
      </w:r>
      <w:r w:rsidR="00F33A4E">
        <w:t>p</w:t>
      </w:r>
      <w:r>
        <w:t xml:space="preserve">ositions of </w:t>
      </w:r>
      <w:r w:rsidR="00F33A4E">
        <w:t>t</w:t>
      </w:r>
      <w:r>
        <w:t>rust.</w:t>
      </w:r>
    </w:p>
    <w:p w14:paraId="296B665E" w14:textId="27E7B5D8" w:rsidR="00F33A4E" w:rsidRDefault="00443E64" w:rsidP="00F33A4E">
      <w:r>
        <w:t>Where the person responsible for investigating the allegation concludes the</w:t>
      </w:r>
      <w:r w:rsidR="00F33A4E">
        <w:t xml:space="preserve"> </w:t>
      </w:r>
      <w:r>
        <w:t xml:space="preserve">concern does meet the definition of a </w:t>
      </w:r>
      <w:r w:rsidR="00FC0F05">
        <w:t>PIPOT</w:t>
      </w:r>
      <w:r>
        <w:t xml:space="preserve"> concern</w:t>
      </w:r>
      <w:r w:rsidR="00F33A4E">
        <w:t xml:space="preserve"> </w:t>
      </w:r>
      <w:r>
        <w:t xml:space="preserve">(see </w:t>
      </w:r>
      <w:r w:rsidR="00FC0F05">
        <w:t xml:space="preserve">1.1 </w:t>
      </w:r>
      <w:r>
        <w:t xml:space="preserve">above), appropriate action must be taken in line with </w:t>
      </w:r>
      <w:r w:rsidR="00863C34">
        <w:t>the protocol outlined in this document</w:t>
      </w:r>
      <w:r w:rsidR="00EE17B3">
        <w:t xml:space="preserve"> </w:t>
      </w:r>
      <w:hyperlink r:id="rId19" w:history="1">
        <w:r w:rsidR="00EE17B3" w:rsidRPr="00EE17B3">
          <w:rPr>
            <w:rStyle w:val="Hyperlink"/>
          </w:rPr>
          <w:t>https://www.buckssafeguarding.org.uk/adultsboard/information-for-professionals/</w:t>
        </w:r>
      </w:hyperlink>
      <w:r>
        <w:t xml:space="preserve">Where </w:t>
      </w:r>
      <w:r w:rsidR="00FC0F05">
        <w:t>PIPOT</w:t>
      </w:r>
      <w:r>
        <w:t xml:space="preserve"> concerns are identified by partner</w:t>
      </w:r>
      <w:r w:rsidR="00F33A4E">
        <w:t xml:space="preserve"> </w:t>
      </w:r>
      <w:r>
        <w:t>agencies or services they commission about their employee or volunteer, it</w:t>
      </w:r>
      <w:r w:rsidR="00F33A4E">
        <w:t xml:space="preserve"> </w:t>
      </w:r>
      <w:r>
        <w:t>will be necessary for the employer (or student body or voluntary</w:t>
      </w:r>
      <w:r w:rsidR="00F33A4E">
        <w:t xml:space="preserve"> </w:t>
      </w:r>
      <w:r>
        <w:t>organisation) to assess any potential risk to adults with care and support</w:t>
      </w:r>
      <w:r w:rsidR="00F33A4E">
        <w:t xml:space="preserve"> </w:t>
      </w:r>
      <w:r>
        <w:t>needs who use their services and, if necessary, to take action to safeguard</w:t>
      </w:r>
      <w:r w:rsidR="00F33A4E">
        <w:t xml:space="preserve"> those adults.</w:t>
      </w:r>
    </w:p>
    <w:p w14:paraId="1842DCDF" w14:textId="77777777" w:rsidR="00173638" w:rsidRDefault="00F33A4E" w:rsidP="00F33A4E">
      <w:r>
        <w:t xml:space="preserve">If the employer (or student body or voluntary organisation) is aware of abuse or neglect in their organisation, then they have a duty to correct this and protect the adult with care and support needs from harm as soon as possible and inform the local authority in accordance with the </w:t>
      </w:r>
      <w:hyperlink r:id="rId20" w:history="1">
        <w:r w:rsidRPr="009F4196">
          <w:rPr>
            <w:rStyle w:val="Hyperlink"/>
          </w:rPr>
          <w:t>BSAB Multi-agency Policy &amp; Procedures</w:t>
        </w:r>
      </w:hyperlink>
      <w:r>
        <w:t xml:space="preserve"> and the CQC (if a regulated care provider).</w:t>
      </w:r>
    </w:p>
    <w:p w14:paraId="58201DBE" w14:textId="77777777" w:rsidR="00F33A4E" w:rsidRDefault="00F33A4E" w:rsidP="00F33A4E">
      <w:r>
        <w:t xml:space="preserve">They also have a duty to consider what support and advice they will make available to their staff or volunteers against whom allegations have been made. </w:t>
      </w:r>
      <w:r>
        <w:lastRenderedPageBreak/>
        <w:t>Any pe</w:t>
      </w:r>
      <w:r w:rsidR="006D3DB0">
        <w:t>rson</w:t>
      </w:r>
      <w:r>
        <w:t xml:space="preserve"> in</w:t>
      </w:r>
      <w:r w:rsidR="006D3DB0">
        <w:t xml:space="preserve"> a</w:t>
      </w:r>
      <w:r>
        <w:t xml:space="preserve"> position of trust about whom there are concerns should be treated fairly and honestly. Their employer has a duty of care towards them.</w:t>
      </w:r>
    </w:p>
    <w:p w14:paraId="6321EDD8" w14:textId="77777777" w:rsidR="00F33A4E" w:rsidRDefault="00F33A4E" w:rsidP="00F33A4E">
      <w:r>
        <w:t xml:space="preserve">If the </w:t>
      </w:r>
      <w:r w:rsidR="00155D7D">
        <w:t>person</w:t>
      </w:r>
      <w:r>
        <w:t xml:space="preserve"> in</w:t>
      </w:r>
      <w:r w:rsidR="006D3B55">
        <w:t xml:space="preserve"> a</w:t>
      </w:r>
      <w:r>
        <w:t xml:space="preserve"> position of trust </w:t>
      </w:r>
      <w:r w:rsidR="006D3B55">
        <w:t>is</w:t>
      </w:r>
      <w:r>
        <w:t xml:space="preserve"> removed by either being dismissed or permanently redeployed to a non-regulated activity because they pose a risk of harm to adults with care and support needs, the employer (or student body or voluntary organisation) has a legal duty to refer the person to the Disclosure and Barring Service. In addition, where appropriate, employers should report workers to the statutory and other bodies responsible for professional regulation such as the General Medical Council and the Nursing and Midwifery Council.</w:t>
      </w:r>
    </w:p>
    <w:p w14:paraId="27AE5FEC" w14:textId="0ABC8A1C" w:rsidR="00F33A4E" w:rsidRDefault="00F33A4E" w:rsidP="00F33A4E">
      <w:r>
        <w:t xml:space="preserve">If a person subject to a </w:t>
      </w:r>
      <w:r w:rsidR="006D3B55">
        <w:t>PIPOT</w:t>
      </w:r>
      <w:r>
        <w:t xml:space="preserve"> investigation attempts to leave their employment by resigning in an effort to avoid the investigation or disciplinary process</w:t>
      </w:r>
      <w:r w:rsidR="00C87EFF" w:rsidRPr="00C87EFF">
        <w:t xml:space="preserve"> the employer can always make it clear that any reference provided to a future employer will state that the employee resigned pending disciplinary proceedings</w:t>
      </w:r>
      <w:r w:rsidR="00FA3AC4">
        <w:t xml:space="preserve"> however </w:t>
      </w:r>
      <w:r w:rsidR="00A70669" w:rsidRPr="00A70669">
        <w:t xml:space="preserve">they </w:t>
      </w:r>
      <w:r w:rsidR="00341A7F" w:rsidRPr="00A70669">
        <w:t>c</w:t>
      </w:r>
      <w:r w:rsidR="00341A7F">
        <w:t>an</w:t>
      </w:r>
      <w:r w:rsidR="00341A7F" w:rsidRPr="00A70669">
        <w:t>not</w:t>
      </w:r>
      <w:r w:rsidR="00A70669" w:rsidRPr="00A70669">
        <w:t xml:space="preserve"> state whether they thought that the allegations were true or not.</w:t>
      </w:r>
    </w:p>
    <w:p w14:paraId="67A29C27" w14:textId="77777777" w:rsidR="00F33A4E" w:rsidRDefault="00F33A4E" w:rsidP="00F33A4E">
      <w:r>
        <w:t>Employers, student bodies and voluntary organisations should have their own sources of advice (including legal advice) in place for dealing with such concerns.</w:t>
      </w:r>
    </w:p>
    <w:p w14:paraId="644D5F94" w14:textId="77777777" w:rsidR="00F33A4E" w:rsidRDefault="000A6B5B" w:rsidP="00F33A4E">
      <w:pPr>
        <w:rPr>
          <w:rStyle w:val="Hyperlink"/>
        </w:rPr>
      </w:pPr>
      <w:r>
        <w:t>A flow chart</w:t>
      </w:r>
      <w:r w:rsidR="00F33A4E">
        <w:t xml:space="preserve"> demonstrat</w:t>
      </w:r>
      <w:r>
        <w:t>ing</w:t>
      </w:r>
      <w:r w:rsidR="00F33A4E">
        <w:t xml:space="preserve"> </w:t>
      </w:r>
      <w:r>
        <w:t>visually</w:t>
      </w:r>
      <w:r w:rsidR="00F33A4E">
        <w:t xml:space="preserve"> how </w:t>
      </w:r>
      <w:r>
        <w:t>PIPOT</w:t>
      </w:r>
      <w:r w:rsidR="00F33A4E">
        <w:t xml:space="preserve"> concerns should be managed</w:t>
      </w:r>
      <w:r>
        <w:t xml:space="preserve"> can be found </w:t>
      </w:r>
      <w:r w:rsidR="0049080A">
        <w:t xml:space="preserve">in </w:t>
      </w:r>
      <w:hyperlink w:anchor="_Appendix_1_-" w:history="1">
        <w:r w:rsidR="0049080A" w:rsidRPr="0049080A">
          <w:rPr>
            <w:rStyle w:val="Hyperlink"/>
          </w:rPr>
          <w:t>Appendix 1.</w:t>
        </w:r>
      </w:hyperlink>
    </w:p>
    <w:p w14:paraId="0758A1B0" w14:textId="77777777" w:rsidR="007241A1" w:rsidRPr="00173638" w:rsidRDefault="007241A1" w:rsidP="00F33A4E"/>
    <w:p w14:paraId="6E3F8625" w14:textId="77777777" w:rsidR="00864C5B" w:rsidRDefault="00F33A4E" w:rsidP="00002746">
      <w:pPr>
        <w:pStyle w:val="Heading1"/>
      </w:pPr>
      <w:bookmarkStart w:id="7" w:name="_Information_sharing"/>
      <w:bookmarkStart w:id="8" w:name="_Toc58576649"/>
      <w:bookmarkEnd w:id="7"/>
      <w:r>
        <w:lastRenderedPageBreak/>
        <w:t>Information sharing</w:t>
      </w:r>
      <w:bookmarkEnd w:id="8"/>
    </w:p>
    <w:p w14:paraId="122CE7EE" w14:textId="44159059" w:rsidR="007B5049" w:rsidRDefault="00F33A4E" w:rsidP="007B5049">
      <w:r>
        <w:t>The default position should be that the owner of the information about a</w:t>
      </w:r>
      <w:r w:rsidRPr="00791D70">
        <w:rPr>
          <w:strike/>
        </w:rPr>
        <w:t xml:space="preserve"> </w:t>
      </w:r>
      <w:r w:rsidR="000D3678" w:rsidRPr="00791D70">
        <w:rPr>
          <w:color w:val="FF0000"/>
        </w:rPr>
        <w:t>person</w:t>
      </w:r>
      <w:r w:rsidR="000D3678">
        <w:t xml:space="preserve"> </w:t>
      </w:r>
      <w:r>
        <w:t>in positions of trust should not share it without the pe</w:t>
      </w:r>
      <w:r w:rsidR="00ED369A">
        <w:t>rson</w:t>
      </w:r>
      <w:r>
        <w:t xml:space="preserve"> in</w:t>
      </w:r>
      <w:r w:rsidR="00ED369A">
        <w:t xml:space="preserve"> a</w:t>
      </w:r>
      <w:r>
        <w:t xml:space="preserve"> position of trust’s knowledge and permission, so they are given the opportunity to share the information with their employer first. If the </w:t>
      </w:r>
      <w:r w:rsidRPr="000D3678">
        <w:rPr>
          <w:strike/>
          <w:color w:val="FF0000"/>
        </w:rPr>
        <w:t>peopl</w:t>
      </w:r>
      <w:r w:rsidR="000D3678" w:rsidRPr="000D3678">
        <w:rPr>
          <w:strike/>
          <w:color w:val="FF0000"/>
        </w:rPr>
        <w:t>e</w:t>
      </w:r>
      <w:r w:rsidR="000D3678">
        <w:t xml:space="preserve"> person</w:t>
      </w:r>
      <w:r>
        <w:t xml:space="preserve"> in positions of trust decline to share it with their employer for whatever reason, this does not mean the information cannot be shared by the data controller. </w:t>
      </w:r>
      <w:r w:rsidR="007B5049">
        <w:t>Existing relevant statutory provision governs the lawful sharing of information</w:t>
      </w:r>
      <w:r w:rsidR="00BF5A01">
        <w:t xml:space="preserve"> and</w:t>
      </w:r>
      <w:r w:rsidR="007B5049">
        <w:t xml:space="preserve"> employer responsibilit</w:t>
      </w:r>
      <w:r w:rsidR="00BF5A01">
        <w:t>y</w:t>
      </w:r>
      <w:r w:rsidR="007B5049">
        <w:t xml:space="preserve"> to risk assess and manage the safety of their service and staff</w:t>
      </w:r>
      <w:r w:rsidR="00BF5A01">
        <w:t>.</w:t>
      </w:r>
      <w:r w:rsidR="007B5049">
        <w:t xml:space="preserve"> Any actions and interventions taken, to address concerns or allegations regarding a person in a position of trust, must be lawful and proportionate, and accord with any relevant statutory provision, for example, Data Protection Act 1998 and GDPR, Human Rights Act 1998 and employment legislation.</w:t>
      </w:r>
    </w:p>
    <w:p w14:paraId="20C28728" w14:textId="77777777" w:rsidR="00ED369A" w:rsidRDefault="00F33A4E" w:rsidP="00F33A4E">
      <w:r>
        <w:t>If the p</w:t>
      </w:r>
      <w:r w:rsidR="00ED369A">
        <w:t>erson</w:t>
      </w:r>
      <w:r>
        <w:t xml:space="preserve"> in</w:t>
      </w:r>
      <w:r w:rsidR="00ED369A">
        <w:t xml:space="preserve"> a</w:t>
      </w:r>
      <w:r>
        <w:t xml:space="preserve"> position of trust ask</w:t>
      </w:r>
      <w:r w:rsidR="00ED369A">
        <w:t>s</w:t>
      </w:r>
      <w:r>
        <w:t xml:space="preserve"> the data controller not to share the information, a decision must be made by the data controller, in line with the principles contained within this Protocol, whether to agree.</w:t>
      </w:r>
    </w:p>
    <w:p w14:paraId="61C7D1C3" w14:textId="77777777" w:rsidR="00F33A4E" w:rsidRDefault="00F33A4E" w:rsidP="00F33A4E">
      <w:r>
        <w:t xml:space="preserve">If it is agreed that information will not be shared, this must be qualified since it may be the case that more detail comes to light to change this decision. If a decision is made </w:t>
      </w:r>
      <w:r w:rsidR="00D107E8">
        <w:t>later</w:t>
      </w:r>
      <w:r>
        <w:t xml:space="preserve"> to share information, the p</w:t>
      </w:r>
      <w:r w:rsidR="00D107E8">
        <w:t>erson</w:t>
      </w:r>
      <w:r>
        <w:t xml:space="preserve"> in</w:t>
      </w:r>
      <w:r w:rsidR="00D107E8">
        <w:t xml:space="preserve"> a</w:t>
      </w:r>
      <w:r>
        <w:t xml:space="preserve"> position of trust should be consulted again and given a further opportunity to disclose the information him or herself if it is appropriate to do so. Again, the data controller could, following the principles for disclosure in this section (Section 6) decide to share the information even if the people in positions of trust decides not to. All decisions to share or not share information, and their rationale should be clearly recorded.</w:t>
      </w:r>
    </w:p>
    <w:p w14:paraId="49C70393" w14:textId="77777777" w:rsidR="00F33A4E" w:rsidRDefault="00F33A4E" w:rsidP="00F33A4E">
      <w:r>
        <w:t>In each case involving an allegation against a pe</w:t>
      </w:r>
      <w:r w:rsidR="008662E5">
        <w:t>rson</w:t>
      </w:r>
      <w:r>
        <w:t xml:space="preserve"> in</w:t>
      </w:r>
      <w:r w:rsidR="008662E5">
        <w:t xml:space="preserve"> a</w:t>
      </w:r>
      <w:r>
        <w:t xml:space="preserve"> position of trust, a balance has to be struck between the duty to protect people with care and support needs from harm or abuse and the effect upon individuals of information about them being shared</w:t>
      </w:r>
      <w:r w:rsidR="00173E1C">
        <w:t>,</w:t>
      </w:r>
      <w:r>
        <w:t xml:space="preserve"> for example, upon the person’s Article 8 Human Rights (the right to private and family life).</w:t>
      </w:r>
    </w:p>
    <w:p w14:paraId="72E10128" w14:textId="77777777" w:rsidR="00F33A4E" w:rsidRDefault="00F33A4E" w:rsidP="00F33A4E">
      <w:r>
        <w:t>For these reasons each case must be considered on its own merits and</w:t>
      </w:r>
      <w:r w:rsidR="00173E1C">
        <w:t xml:space="preserve"> </w:t>
      </w:r>
      <w:r>
        <w:t>personal data shall be processed in accordance with the principles contained</w:t>
      </w:r>
      <w:r w:rsidR="00173E1C">
        <w:t xml:space="preserve"> </w:t>
      </w:r>
      <w:r>
        <w:t>in Part I of Schedule 1 of the Data Protection Act 1998 (“the DPA”).</w:t>
      </w:r>
    </w:p>
    <w:p w14:paraId="3CF644CE" w14:textId="77777777" w:rsidR="00F33A4E" w:rsidRDefault="00F33A4E" w:rsidP="00F33A4E">
      <w:r>
        <w:lastRenderedPageBreak/>
        <w:t>Due regard must be had to Article 8 of the European Convention on Human</w:t>
      </w:r>
      <w:r w:rsidR="00173E1C">
        <w:t xml:space="preserve"> </w:t>
      </w:r>
      <w:r>
        <w:t>Rights</w:t>
      </w:r>
      <w:r w:rsidR="005A7941">
        <w:t xml:space="preserve"> and the </w:t>
      </w:r>
      <w:hyperlink r:id="rId21" w:history="1">
        <w:r w:rsidR="005A7941" w:rsidRPr="00797712">
          <w:rPr>
            <w:rStyle w:val="Hyperlink"/>
          </w:rPr>
          <w:t>Human Righ</w:t>
        </w:r>
        <w:r w:rsidR="00797712" w:rsidRPr="00797712">
          <w:rPr>
            <w:rStyle w:val="Hyperlink"/>
          </w:rPr>
          <w:t>ts Act 1998</w:t>
        </w:r>
      </w:hyperlink>
      <w:r>
        <w:t>, which state that:</w:t>
      </w:r>
    </w:p>
    <w:p w14:paraId="4EBA749E" w14:textId="77777777" w:rsidR="00F33A4E" w:rsidRDefault="00173E1C" w:rsidP="00173E1C">
      <w:pPr>
        <w:pStyle w:val="Highlightbox-S"/>
      </w:pPr>
      <w:r>
        <w:t>‘</w:t>
      </w:r>
      <w:r w:rsidR="00F33A4E">
        <w:t>Everyone has the right to respect for his private and family life, his home</w:t>
      </w:r>
      <w:r>
        <w:t xml:space="preserve"> </w:t>
      </w:r>
      <w:r w:rsidR="00F33A4E">
        <w:t>and his correspondence.</w:t>
      </w:r>
      <w:r>
        <w:t>’</w:t>
      </w:r>
    </w:p>
    <w:p w14:paraId="6218ACCF" w14:textId="77777777" w:rsidR="00F33A4E" w:rsidRDefault="00F33A4E" w:rsidP="00F33A4E">
      <w:r>
        <w:t>and</w:t>
      </w:r>
    </w:p>
    <w:p w14:paraId="67AA721D" w14:textId="77777777" w:rsidR="00F33A4E" w:rsidRDefault="00173E1C" w:rsidP="00173E1C">
      <w:pPr>
        <w:pStyle w:val="Highlightbox-S"/>
      </w:pPr>
      <w:r>
        <w:t>‘</w:t>
      </w:r>
      <w:r w:rsidR="00F33A4E">
        <w:t>There shall be no interference by a public authority with the exercise of</w:t>
      </w:r>
      <w:r>
        <w:t xml:space="preserve"> </w:t>
      </w:r>
      <w:r w:rsidR="00F33A4E">
        <w:t>this right except such as is in accordance with the law and is necessary</w:t>
      </w:r>
      <w:r>
        <w:t xml:space="preserve"> </w:t>
      </w:r>
      <w:r w:rsidR="00F33A4E">
        <w:t>in a democratic society in the interests of national security, public safety</w:t>
      </w:r>
      <w:r>
        <w:t xml:space="preserve"> </w:t>
      </w:r>
      <w:r w:rsidR="00F33A4E">
        <w:t>or the economic well-being of the country, for the prevention of disorder</w:t>
      </w:r>
      <w:r>
        <w:t xml:space="preserve"> </w:t>
      </w:r>
      <w:r w:rsidR="00F33A4E">
        <w:t>or crime, for the protection of health or morals, or for the protection of the</w:t>
      </w:r>
      <w:r>
        <w:t xml:space="preserve"> </w:t>
      </w:r>
      <w:r w:rsidR="00F33A4E">
        <w:t>rights and freedoms of others.</w:t>
      </w:r>
      <w:r>
        <w:t>’</w:t>
      </w:r>
    </w:p>
    <w:p w14:paraId="10E8B87A" w14:textId="77777777" w:rsidR="00173E1C" w:rsidRDefault="00F33A4E" w:rsidP="00F33A4E">
      <w:r>
        <w:t>When deciding whether to interfere with a person’s Article 8 rights, each case</w:t>
      </w:r>
      <w:r w:rsidR="00173E1C">
        <w:t xml:space="preserve"> </w:t>
      </w:r>
      <w:r>
        <w:t>must be judged on its own facts. The issue is essentially one of</w:t>
      </w:r>
      <w:r w:rsidR="00173E1C">
        <w:t xml:space="preserve"> </w:t>
      </w:r>
      <w:r>
        <w:t>proportionality. Information is to be disclosed only if there is a “pressing need”</w:t>
      </w:r>
      <w:r w:rsidR="00173E1C">
        <w:t xml:space="preserve"> </w:t>
      </w:r>
      <w:r>
        <w:t>for that disclosure.</w:t>
      </w:r>
    </w:p>
    <w:p w14:paraId="4AF9D00D" w14:textId="77777777" w:rsidR="00037778" w:rsidRDefault="00F33A4E" w:rsidP="00F33A4E">
      <w:r>
        <w:t>In considering proportionality, consideration must be given</w:t>
      </w:r>
      <w:r w:rsidR="00173E1C">
        <w:t xml:space="preserve"> </w:t>
      </w:r>
      <w:r>
        <w:t>to the following general principles</w:t>
      </w:r>
      <w:r w:rsidR="00173E1C">
        <w:t>:</w:t>
      </w:r>
    </w:p>
    <w:p w14:paraId="6CAF513F" w14:textId="77777777" w:rsidR="00173E1C" w:rsidRDefault="00173E1C" w:rsidP="00173E1C">
      <w:pPr>
        <w:pStyle w:val="ListParagraph"/>
        <w:numPr>
          <w:ilvl w:val="0"/>
          <w:numId w:val="12"/>
        </w:numPr>
        <w:spacing w:after="120"/>
        <w:ind w:left="714" w:hanging="357"/>
        <w:contextualSpacing w:val="0"/>
      </w:pPr>
      <w:r>
        <w:t>The legitimate aim in question must be sufficiently important to justify the interference.</w:t>
      </w:r>
    </w:p>
    <w:p w14:paraId="1CCCC584" w14:textId="77777777" w:rsidR="00173E1C" w:rsidRDefault="00173E1C" w:rsidP="00173E1C">
      <w:pPr>
        <w:pStyle w:val="ListParagraph"/>
        <w:numPr>
          <w:ilvl w:val="0"/>
          <w:numId w:val="12"/>
        </w:numPr>
        <w:spacing w:after="120"/>
        <w:ind w:left="714" w:hanging="357"/>
        <w:contextualSpacing w:val="0"/>
      </w:pPr>
      <w:r>
        <w:t>The measures taken to achieve the legitimate aim must be rationally connected to it.</w:t>
      </w:r>
    </w:p>
    <w:p w14:paraId="76C21485" w14:textId="77777777" w:rsidR="00173E1C" w:rsidRDefault="00173E1C" w:rsidP="00173E1C">
      <w:pPr>
        <w:pStyle w:val="ListParagraph"/>
        <w:numPr>
          <w:ilvl w:val="0"/>
          <w:numId w:val="12"/>
        </w:numPr>
        <w:spacing w:after="120"/>
        <w:ind w:left="714" w:hanging="357"/>
        <w:contextualSpacing w:val="0"/>
      </w:pPr>
      <w:r>
        <w:t>The means used to impair the right must be no more than is necessary to accomplish the objective.</w:t>
      </w:r>
    </w:p>
    <w:p w14:paraId="0E9A1BAB" w14:textId="77777777" w:rsidR="00173E1C" w:rsidRDefault="00173E1C" w:rsidP="00173E1C">
      <w:pPr>
        <w:pStyle w:val="ListParagraph"/>
        <w:numPr>
          <w:ilvl w:val="0"/>
          <w:numId w:val="12"/>
        </w:numPr>
      </w:pPr>
      <w:r>
        <w:t>A fair balance must be struck between the rights of the individual and the interests of the community. This requires a careful assessment of the severity and consequences of the interference.</w:t>
      </w:r>
    </w:p>
    <w:p w14:paraId="64E86622" w14:textId="5AB08E6B" w:rsidR="00173E1C" w:rsidRDefault="00173E1C" w:rsidP="00173E1C">
      <w:r>
        <w:t>Confidential information can be shared if it is justified as being in the public’s interest (</w:t>
      </w:r>
      <w:r w:rsidR="00341A7F">
        <w:t>e.g.,</w:t>
      </w:r>
      <w:r>
        <w:t xml:space="preserve"> for the detection and prevention of crime and for the protection of vulnerable persons, </w:t>
      </w:r>
      <w:r w:rsidR="00341A7F">
        <w:t>i.e.,</w:t>
      </w:r>
      <w:r>
        <w:t xml:space="preserve"> children or adults with care and support need at risk of harm or neglect). It is a matter for professional judgment, acting in accordance </w:t>
      </w:r>
      <w:r>
        <w:lastRenderedPageBreak/>
        <w:t xml:space="preserve">with information sharing protocols and the principles of the </w:t>
      </w:r>
      <w:hyperlink r:id="rId22" w:history="1">
        <w:r w:rsidR="00CF1A2C" w:rsidRPr="002F3D24">
          <w:rPr>
            <w:rStyle w:val="Hyperlink"/>
          </w:rPr>
          <w:t>Data Protection Act 1998</w:t>
        </w:r>
      </w:hyperlink>
      <w:r w:rsidR="00CF1A2C">
        <w:t xml:space="preserve"> </w:t>
      </w:r>
      <w:r>
        <w:t>to decide whether breaching a people in positions of trust’s confidentiality is in the public’s interest.</w:t>
      </w:r>
    </w:p>
    <w:p w14:paraId="42A31924" w14:textId="77777777" w:rsidR="00173E1C" w:rsidRDefault="00173E1C" w:rsidP="00173E1C">
      <w:r>
        <w:t>If after following the above principles, and weighing up the information available, a decision is made not to tell the pe</w:t>
      </w:r>
      <w:r w:rsidR="00604DC5">
        <w:t>rson</w:t>
      </w:r>
      <w:r>
        <w:t xml:space="preserve"> in</w:t>
      </w:r>
      <w:r w:rsidR="00604DC5">
        <w:t xml:space="preserve"> a</w:t>
      </w:r>
      <w:r>
        <w:t xml:space="preserve"> position of trust about the concern about them </w:t>
      </w:r>
      <w:r w:rsidR="00D2445F">
        <w:t>n</w:t>
      </w:r>
      <w:r w:rsidR="00931D12">
        <w:t>or t</w:t>
      </w:r>
      <w:r w:rsidR="00D2445F">
        <w:t>o</w:t>
      </w:r>
      <w:r>
        <w:t xml:space="preserve"> ask their permission to share it with their employer, (because doing this would place any adults or children at increased risk of harm), then this decision and the reasons for it should be recorded. However, the </w:t>
      </w:r>
      <w:r w:rsidR="00562C34">
        <w:t>PIPOT</w:t>
      </w:r>
      <w:r>
        <w:t xml:space="preserve"> planning process must identify the earliest opportunity for the</w:t>
      </w:r>
      <w:r w:rsidR="00562C34">
        <w:t xml:space="preserve"> person under allegation</w:t>
      </w:r>
      <w:r>
        <w:t xml:space="preserve"> to be informed.</w:t>
      </w:r>
    </w:p>
    <w:p w14:paraId="06085E69" w14:textId="7E52B062" w:rsidR="00A748D8" w:rsidRDefault="00A748D8" w:rsidP="00A748D8">
      <w:pPr>
        <w:pStyle w:val="Heading1"/>
      </w:pPr>
      <w:bookmarkStart w:id="9" w:name="_Toc58576650"/>
      <w:r>
        <w:lastRenderedPageBreak/>
        <w:t>Roles and responsibilities</w:t>
      </w:r>
      <w:bookmarkEnd w:id="9"/>
    </w:p>
    <w:p w14:paraId="4545A4AD" w14:textId="0CFB28F7" w:rsidR="002C57AB" w:rsidRPr="00341A7F" w:rsidRDefault="002C57AB" w:rsidP="002C57AB">
      <w:pPr>
        <w:rPr>
          <w:b/>
          <w:bCs/>
        </w:rPr>
      </w:pPr>
      <w:r w:rsidRPr="00341A7F">
        <w:rPr>
          <w:b/>
          <w:bCs/>
        </w:rPr>
        <w:t>4.0 The Safeguarding Board</w:t>
      </w:r>
    </w:p>
    <w:p w14:paraId="592E9CCD" w14:textId="1829A903" w:rsidR="007B5049" w:rsidRPr="00341A7F" w:rsidRDefault="007B5049" w:rsidP="007B5049">
      <w:r w:rsidRPr="00341A7F">
        <w:t>The Buckinghamshire Safeguarding Adults Board (BSAB) requires its partner agencies to be individually responsible for ensuring they adopt and implement this practice guide.  The purpose is to maintain clear organisational procedures for dealing with allegations around Persons In Positions Of Trust that relate to adults. The Protocol must be followed, in all cases, by the organisation which first becomes aware of a relevant allegation, where information (whether current or historical) is identified.</w:t>
      </w:r>
    </w:p>
    <w:p w14:paraId="46F276FD" w14:textId="7076D869" w:rsidR="007B5049" w:rsidRPr="00341A7F" w:rsidRDefault="007B5049" w:rsidP="007B5049">
      <w:r w:rsidRPr="00341A7F">
        <w:t xml:space="preserve">All </w:t>
      </w:r>
      <w:r w:rsidR="001531C6" w:rsidRPr="00341A7F">
        <w:t>B</w:t>
      </w:r>
      <w:r w:rsidRPr="00341A7F">
        <w:t>SAB partners should have clear procedures in place setting out the process, including timescales, for investigation and what support and advice will be available to individuals against whom allegations have been made.</w:t>
      </w:r>
    </w:p>
    <w:p w14:paraId="01C792E1" w14:textId="22C693C1" w:rsidR="001531C6" w:rsidRPr="00341A7F" w:rsidRDefault="007B5049" w:rsidP="007B5049">
      <w:r w:rsidRPr="00341A7F">
        <w:t xml:space="preserve">All </w:t>
      </w:r>
      <w:r w:rsidR="001531C6" w:rsidRPr="00341A7F">
        <w:t>B</w:t>
      </w:r>
      <w:r w:rsidRPr="00341A7F">
        <w:t xml:space="preserve">SAB partners are required to assess any potential risk imposed by the PIPOT to adults with care and support needs who use their services, and, if necessary, to act to safeguard those adults in a prompt and robust way. </w:t>
      </w:r>
      <w:r w:rsidR="001531C6" w:rsidRPr="00341A7F">
        <w:t>The BSAB will maintain oversight of whether these arrangements are considered to be working effectively between and across partner agencies</w:t>
      </w:r>
    </w:p>
    <w:p w14:paraId="0A1A9DF1" w14:textId="77777777" w:rsidR="00A748D8" w:rsidRDefault="00A748D8" w:rsidP="00A748D8">
      <w:pPr>
        <w:pStyle w:val="Heading2"/>
      </w:pPr>
      <w:bookmarkStart w:id="10" w:name="_Toc58576651"/>
      <w:r>
        <w:t>The local authority safeguarding manager</w:t>
      </w:r>
      <w:bookmarkEnd w:id="10"/>
    </w:p>
    <w:p w14:paraId="3A29D814" w14:textId="77777777" w:rsidR="005E60B4" w:rsidRDefault="005E60B4" w:rsidP="005E60B4">
      <w:r>
        <w:t>The local authority safeguarding manager (LASM) will:</w:t>
      </w:r>
    </w:p>
    <w:p w14:paraId="72535393" w14:textId="77777777" w:rsidR="005E60B4" w:rsidRDefault="005E60B4" w:rsidP="00295878">
      <w:pPr>
        <w:pStyle w:val="ListParagraph"/>
        <w:numPr>
          <w:ilvl w:val="0"/>
          <w:numId w:val="13"/>
        </w:numPr>
        <w:spacing w:after="120"/>
        <w:ind w:left="714" w:hanging="357"/>
        <w:contextualSpacing w:val="0"/>
      </w:pPr>
      <w:r>
        <w:t xml:space="preserve">Record </w:t>
      </w:r>
      <w:r w:rsidR="00562C34">
        <w:t>PIPOT</w:t>
      </w:r>
      <w:r>
        <w:t xml:space="preserve"> issues according to local arrangements. The record should include details of the person referring, the pe</w:t>
      </w:r>
      <w:r w:rsidR="00D239B5">
        <w:t>rson(s)</w:t>
      </w:r>
      <w:r>
        <w:t xml:space="preserve"> in positions of trust, the allegation, how the allegation was followed up and resolved, the decisions reached, and the action taken. The record should be kept in accordance with GDPR principles and should only be shared in accordance with this Protocol.</w:t>
      </w:r>
    </w:p>
    <w:p w14:paraId="01BA2638" w14:textId="77777777" w:rsidR="00E831AA" w:rsidRDefault="005E60B4" w:rsidP="00295878">
      <w:pPr>
        <w:pStyle w:val="ListParagraph"/>
        <w:numPr>
          <w:ilvl w:val="0"/>
          <w:numId w:val="13"/>
        </w:numPr>
        <w:spacing w:after="120"/>
        <w:ind w:left="714" w:hanging="357"/>
        <w:contextualSpacing w:val="0"/>
      </w:pPr>
      <w:r>
        <w:t>If not a Safeguarding Adults or Safeguarding Children case, instigate suitable enquiries to ascertain the truth or otherwise of allegations and be responsible for deciding what information should be shared with</w:t>
      </w:r>
      <w:r w:rsidR="00E831AA">
        <w:t xml:space="preserve"> w</w:t>
      </w:r>
      <w:r>
        <w:t>hom and on what basis, bearing in mind the contents of this</w:t>
      </w:r>
      <w:r w:rsidR="00E831AA">
        <w:t xml:space="preserve"> </w:t>
      </w:r>
      <w:r>
        <w:t>Protocol. This decision must be recorded in accordance with best</w:t>
      </w:r>
      <w:r w:rsidR="00E831AA">
        <w:t xml:space="preserve"> practice.</w:t>
      </w:r>
    </w:p>
    <w:p w14:paraId="5D58D08A" w14:textId="77777777" w:rsidR="00E831AA" w:rsidRDefault="00E831AA" w:rsidP="00295878">
      <w:pPr>
        <w:pStyle w:val="ListParagraph"/>
        <w:numPr>
          <w:ilvl w:val="0"/>
          <w:numId w:val="13"/>
        </w:numPr>
        <w:spacing w:after="120"/>
        <w:ind w:left="714" w:hanging="357"/>
        <w:contextualSpacing w:val="0"/>
      </w:pPr>
      <w:r>
        <w:lastRenderedPageBreak/>
        <w:t>Report people in positions of trust activity data to the Safeguarding Adults Board on a quarterly basis.</w:t>
      </w:r>
    </w:p>
    <w:p w14:paraId="33451FB1" w14:textId="77777777" w:rsidR="00163DDD" w:rsidRDefault="00E831AA" w:rsidP="00163DDD">
      <w:pPr>
        <w:pStyle w:val="ListParagraph"/>
        <w:numPr>
          <w:ilvl w:val="0"/>
          <w:numId w:val="13"/>
        </w:numPr>
        <w:spacing w:after="120"/>
        <w:ind w:hanging="357"/>
        <w:contextualSpacing w:val="0"/>
      </w:pPr>
      <w:r>
        <w:t xml:space="preserve">At the conclusion of any </w:t>
      </w:r>
      <w:r w:rsidR="00163DDD">
        <w:t>PIPOT</w:t>
      </w:r>
      <w:r>
        <w:t xml:space="preserve"> enquiry</w:t>
      </w:r>
      <w:r w:rsidR="00163DDD">
        <w:t>,</w:t>
      </w:r>
    </w:p>
    <w:p w14:paraId="7DDDA6CF" w14:textId="77777777" w:rsidR="00163DDD" w:rsidRDefault="00163DDD" w:rsidP="00163DDD">
      <w:pPr>
        <w:pStyle w:val="ListParagraph"/>
        <w:numPr>
          <w:ilvl w:val="1"/>
          <w:numId w:val="13"/>
        </w:numPr>
        <w:spacing w:after="120"/>
        <w:ind w:hanging="357"/>
        <w:contextualSpacing w:val="0"/>
      </w:pPr>
      <w:r>
        <w:t>c</w:t>
      </w:r>
      <w:r w:rsidR="00E831AA">
        <w:t>onsider</w:t>
      </w:r>
      <w:r w:rsidR="00295878">
        <w:t xml:space="preserve"> </w:t>
      </w:r>
      <w:r w:rsidR="00E831AA">
        <w:t>if the findings demonstrate evidence of a theme or pattern in the</w:t>
      </w:r>
      <w:r w:rsidR="00295878">
        <w:t xml:space="preserve"> </w:t>
      </w:r>
      <w:r w:rsidR="00E831AA">
        <w:t xml:space="preserve">context of past and historic </w:t>
      </w:r>
      <w:r w:rsidR="00295878">
        <w:t>p</w:t>
      </w:r>
      <w:r w:rsidR="00E831AA">
        <w:t xml:space="preserve">eople in </w:t>
      </w:r>
      <w:r w:rsidR="00295878">
        <w:t>p</w:t>
      </w:r>
      <w:r w:rsidR="00E831AA">
        <w:t xml:space="preserve">ositions of </w:t>
      </w:r>
      <w:r w:rsidR="00295878">
        <w:t>t</w:t>
      </w:r>
      <w:r w:rsidR="00E831AA">
        <w:t>rust concerns</w:t>
      </w:r>
      <w:r>
        <w:t>,</w:t>
      </w:r>
    </w:p>
    <w:p w14:paraId="3B55476A" w14:textId="77777777" w:rsidR="00163DDD" w:rsidRDefault="00E831AA" w:rsidP="00163DDD">
      <w:pPr>
        <w:pStyle w:val="ListParagraph"/>
        <w:numPr>
          <w:ilvl w:val="1"/>
          <w:numId w:val="13"/>
        </w:numPr>
        <w:spacing w:after="120"/>
        <w:ind w:hanging="357"/>
        <w:contextualSpacing w:val="0"/>
      </w:pPr>
      <w:r>
        <w:t>identify potential themes or system wide issues within the</w:t>
      </w:r>
      <w:r w:rsidR="00295878">
        <w:t xml:space="preserve"> </w:t>
      </w:r>
      <w:r>
        <w:t>organisation</w:t>
      </w:r>
      <w:r w:rsidR="00163DDD">
        <w:t>,</w:t>
      </w:r>
    </w:p>
    <w:p w14:paraId="51A17CDB" w14:textId="77777777" w:rsidR="005E60B4" w:rsidRDefault="00E831AA" w:rsidP="00163DDD">
      <w:pPr>
        <w:pStyle w:val="ListParagraph"/>
        <w:numPr>
          <w:ilvl w:val="1"/>
          <w:numId w:val="13"/>
        </w:numPr>
      </w:pPr>
      <w:r>
        <w:t>and ensure that appropriate action is taken by their</w:t>
      </w:r>
      <w:r w:rsidR="00295878">
        <w:t xml:space="preserve"> </w:t>
      </w:r>
      <w:r>
        <w:t>organisation so that learning from past events is applied to reduce the</w:t>
      </w:r>
      <w:r w:rsidR="00295878">
        <w:t xml:space="preserve"> </w:t>
      </w:r>
      <w:r>
        <w:t>risk of harm to adults with care and support needs in the future.</w:t>
      </w:r>
    </w:p>
    <w:p w14:paraId="74635EF6" w14:textId="3E2972EB" w:rsidR="001531C6" w:rsidRPr="00826268" w:rsidRDefault="001531C6" w:rsidP="001531C6">
      <w:pPr>
        <w:pStyle w:val="Heading2"/>
        <w:rPr>
          <w:b w:val="0"/>
          <w:bCs/>
          <w:sz w:val="28"/>
          <w:szCs w:val="28"/>
        </w:rPr>
      </w:pPr>
      <w:bookmarkStart w:id="11" w:name="_Toc58576652"/>
      <w:r w:rsidRPr="00826268">
        <w:rPr>
          <w:b w:val="0"/>
          <w:bCs/>
          <w:sz w:val="28"/>
          <w:szCs w:val="28"/>
        </w:rPr>
        <w:t>PIPOT Leads</w:t>
      </w:r>
    </w:p>
    <w:p w14:paraId="64CC8666" w14:textId="14EF65B6" w:rsidR="001531C6" w:rsidRPr="00826268" w:rsidRDefault="001531C6" w:rsidP="00826268">
      <w:pPr>
        <w:pStyle w:val="Heading2"/>
        <w:numPr>
          <w:ilvl w:val="0"/>
          <w:numId w:val="0"/>
        </w:numPr>
        <w:rPr>
          <w:b w:val="0"/>
          <w:bCs/>
          <w:sz w:val="28"/>
          <w:szCs w:val="28"/>
        </w:rPr>
      </w:pPr>
      <w:r w:rsidRPr="00826268">
        <w:rPr>
          <w:b w:val="0"/>
          <w:bCs/>
          <w:sz w:val="28"/>
          <w:szCs w:val="28"/>
        </w:rPr>
        <w:t xml:space="preserve">The Bucks Safeguarding Adults Board also requires partner agencies, and the service providers they commission, to identify a designated person to oversee the delivery of responsibilities in their organisation </w:t>
      </w:r>
    </w:p>
    <w:p w14:paraId="76B5D256" w14:textId="77777777" w:rsidR="001531C6" w:rsidRDefault="001531C6" w:rsidP="00826268">
      <w:pPr>
        <w:pStyle w:val="Heading2"/>
        <w:numPr>
          <w:ilvl w:val="0"/>
          <w:numId w:val="0"/>
        </w:numPr>
      </w:pPr>
    </w:p>
    <w:p w14:paraId="3B3FC51C" w14:textId="177E8AC1" w:rsidR="00F77B47" w:rsidRDefault="00F77B47" w:rsidP="00F77B47">
      <w:pPr>
        <w:pStyle w:val="Heading2"/>
      </w:pPr>
      <w:r>
        <w:t>Managing officers</w:t>
      </w:r>
      <w:bookmarkEnd w:id="11"/>
      <w:r w:rsidR="00C87EFF">
        <w:t xml:space="preserve"> in the Local Authority </w:t>
      </w:r>
    </w:p>
    <w:p w14:paraId="18799E10" w14:textId="77777777" w:rsidR="00F77B47" w:rsidRDefault="00F77B47" w:rsidP="00F77B47">
      <w:r>
        <w:t xml:space="preserve">The managing officer is the local authority representative who is coordinating any adult safeguarding enquiry, so this section applies in circumstances where the local authority is responding to an adult safeguarding concern where a </w:t>
      </w:r>
      <w:r w:rsidR="007F30B6">
        <w:t>PIPOT</w:t>
      </w:r>
      <w:r>
        <w:t xml:space="preserve"> issue is also present</w:t>
      </w:r>
      <w:r w:rsidR="00A15E9A">
        <w:t>.</w:t>
      </w:r>
    </w:p>
    <w:p w14:paraId="0CB18BF4" w14:textId="77777777" w:rsidR="00A15E9A" w:rsidRDefault="00A15E9A" w:rsidP="00F77B47">
      <w:r>
        <w:t>Managing officers will:</w:t>
      </w:r>
    </w:p>
    <w:p w14:paraId="1252D5B4" w14:textId="77777777" w:rsidR="005561BC" w:rsidRDefault="005561BC" w:rsidP="00BD60DC">
      <w:pPr>
        <w:pStyle w:val="ListParagraph"/>
        <w:numPr>
          <w:ilvl w:val="0"/>
          <w:numId w:val="15"/>
        </w:numPr>
        <w:spacing w:after="120"/>
        <w:ind w:left="714" w:hanging="357"/>
        <w:contextualSpacing w:val="0"/>
      </w:pPr>
      <w:r>
        <w:t>Inform the LASM in all cases where a person in</w:t>
      </w:r>
      <w:r w:rsidR="007F30B6">
        <w:t xml:space="preserve"> a</w:t>
      </w:r>
      <w:r>
        <w:t xml:space="preserve"> position of trust is involved so local recording arrangements can be followed.</w:t>
      </w:r>
    </w:p>
    <w:p w14:paraId="0EDD0780" w14:textId="77777777" w:rsidR="005561BC" w:rsidRDefault="005561BC" w:rsidP="00BD60DC">
      <w:pPr>
        <w:pStyle w:val="ListParagraph"/>
        <w:numPr>
          <w:ilvl w:val="0"/>
          <w:numId w:val="15"/>
        </w:numPr>
        <w:spacing w:after="120"/>
        <w:ind w:left="714" w:hanging="357"/>
        <w:contextualSpacing w:val="0"/>
      </w:pPr>
      <w:r>
        <w:t xml:space="preserve">Where there is no concurrent </w:t>
      </w:r>
      <w:r w:rsidR="00F52D66">
        <w:t>P</w:t>
      </w:r>
      <w:r>
        <w:t>olice investigation, be responsible for deciding what information should be shared with whom and on what basis, bearing in mind the contents of this Protocol. This decision must be recorded in accordance with best practice.</w:t>
      </w:r>
    </w:p>
    <w:p w14:paraId="50757A50" w14:textId="77777777" w:rsidR="00F50885" w:rsidRDefault="005561BC" w:rsidP="00BD60DC">
      <w:pPr>
        <w:pStyle w:val="ListParagraph"/>
        <w:numPr>
          <w:ilvl w:val="0"/>
          <w:numId w:val="15"/>
        </w:numPr>
        <w:spacing w:after="120"/>
        <w:ind w:left="714" w:hanging="357"/>
        <w:contextualSpacing w:val="0"/>
      </w:pPr>
      <w:r>
        <w:lastRenderedPageBreak/>
        <w:t>Where it is appropriate to do so, involve the people in positions of trust's employer in the safeguarding process.</w:t>
      </w:r>
    </w:p>
    <w:p w14:paraId="45E22D79" w14:textId="77777777" w:rsidR="00F50885" w:rsidRDefault="005561BC" w:rsidP="00BD60DC">
      <w:pPr>
        <w:pStyle w:val="ListParagraph"/>
        <w:numPr>
          <w:ilvl w:val="0"/>
          <w:numId w:val="15"/>
        </w:numPr>
        <w:spacing w:after="120"/>
        <w:ind w:left="714" w:hanging="357"/>
        <w:contextualSpacing w:val="0"/>
      </w:pPr>
      <w:r>
        <w:t>Inform Commissioning and Care Contracts if the employer is a</w:t>
      </w:r>
      <w:r w:rsidR="00F50885">
        <w:t xml:space="preserve"> </w:t>
      </w:r>
      <w:r>
        <w:t>contracted service and involve them in the safeguarding process.</w:t>
      </w:r>
    </w:p>
    <w:p w14:paraId="10F74FB4" w14:textId="77777777" w:rsidR="004C6E3C" w:rsidRDefault="005561BC" w:rsidP="00BD60DC">
      <w:pPr>
        <w:pStyle w:val="ListParagraph"/>
        <w:numPr>
          <w:ilvl w:val="0"/>
          <w:numId w:val="15"/>
        </w:numPr>
        <w:spacing w:after="120"/>
        <w:ind w:left="714" w:hanging="357"/>
        <w:contextualSpacing w:val="0"/>
      </w:pPr>
      <w:r>
        <w:t>Ensure that when an adult with care and support needs has been</w:t>
      </w:r>
      <w:r w:rsidR="00F50885">
        <w:t xml:space="preserve"> </w:t>
      </w:r>
      <w:r>
        <w:t xml:space="preserve">safeguarded but the </w:t>
      </w:r>
      <w:r w:rsidR="007F30B6">
        <w:t>PIPOT</w:t>
      </w:r>
      <w:r>
        <w:t xml:space="preserve"> process continues,</w:t>
      </w:r>
      <w:r w:rsidR="00F50885">
        <w:t xml:space="preserve"> </w:t>
      </w:r>
      <w:r>
        <w:t>the adult is monitored according to local arrangements until the</w:t>
      </w:r>
      <w:r w:rsidR="00F50885">
        <w:t xml:space="preserve"> </w:t>
      </w:r>
      <w:r w:rsidR="007F30B6">
        <w:t>PIPOT</w:t>
      </w:r>
      <w:r>
        <w:t xml:space="preserve"> process is concluded.</w:t>
      </w:r>
    </w:p>
    <w:p w14:paraId="7AB97092" w14:textId="77777777" w:rsidR="004C6E3C" w:rsidRDefault="005561BC" w:rsidP="00BD60DC">
      <w:pPr>
        <w:pStyle w:val="ListParagraph"/>
        <w:numPr>
          <w:ilvl w:val="0"/>
          <w:numId w:val="15"/>
        </w:numPr>
        <w:spacing w:after="120"/>
        <w:ind w:left="714" w:hanging="357"/>
        <w:contextualSpacing w:val="0"/>
      </w:pPr>
      <w:r>
        <w:t xml:space="preserve">Where appropriate liaise with the CQC (where the </w:t>
      </w:r>
      <w:r w:rsidR="004C6E3C">
        <w:t>p</w:t>
      </w:r>
      <w:r>
        <w:t xml:space="preserve">eople in </w:t>
      </w:r>
      <w:r w:rsidR="004C6E3C">
        <w:t>p</w:t>
      </w:r>
      <w:r>
        <w:t>ositions</w:t>
      </w:r>
      <w:r w:rsidR="004C6E3C">
        <w:t xml:space="preserve"> </w:t>
      </w:r>
      <w:r>
        <w:t xml:space="preserve">of </w:t>
      </w:r>
      <w:r w:rsidR="004C6E3C">
        <w:t>t</w:t>
      </w:r>
      <w:r>
        <w:t>rust is working or volunteering in a CQC regulated organisation),</w:t>
      </w:r>
      <w:r w:rsidR="004C6E3C">
        <w:t xml:space="preserve"> </w:t>
      </w:r>
      <w:r>
        <w:t>statutory and other bodies responsible for professional regulation (such</w:t>
      </w:r>
      <w:r w:rsidR="004C6E3C">
        <w:t xml:space="preserve"> </w:t>
      </w:r>
      <w:r>
        <w:t>as the General Medical Council and the Nursing and Midwifery</w:t>
      </w:r>
      <w:r w:rsidR="004C6E3C">
        <w:t xml:space="preserve"> </w:t>
      </w:r>
      <w:r>
        <w:t>Council) and the DBS if there are concerns about the employer’s</w:t>
      </w:r>
      <w:r w:rsidR="004C6E3C">
        <w:t xml:space="preserve"> </w:t>
      </w:r>
      <w:r>
        <w:t>fitness to operate and safeguard adults with care and support needs.</w:t>
      </w:r>
    </w:p>
    <w:p w14:paraId="37209C7B" w14:textId="77777777" w:rsidR="00BD60DC" w:rsidRDefault="005561BC" w:rsidP="00BD60DC">
      <w:pPr>
        <w:pStyle w:val="ListParagraph"/>
        <w:numPr>
          <w:ilvl w:val="0"/>
          <w:numId w:val="15"/>
        </w:numPr>
        <w:spacing w:after="120"/>
        <w:ind w:left="714" w:hanging="357"/>
        <w:contextualSpacing w:val="0"/>
      </w:pPr>
      <w:r>
        <w:t xml:space="preserve">Liaise with other </w:t>
      </w:r>
      <w:r w:rsidR="004C6E3C">
        <w:t>l</w:t>
      </w:r>
      <w:r>
        <w:t xml:space="preserve">ocal </w:t>
      </w:r>
      <w:r w:rsidR="004C6E3C">
        <w:t>a</w:t>
      </w:r>
      <w:r>
        <w:t xml:space="preserve">uthority </w:t>
      </w:r>
      <w:r w:rsidR="00BD60DC">
        <w:t>s</w:t>
      </w:r>
      <w:r>
        <w:t xml:space="preserve">afeguarding </w:t>
      </w:r>
      <w:r w:rsidR="00BD60DC">
        <w:t>a</w:t>
      </w:r>
      <w:r>
        <w:t xml:space="preserve">dults </w:t>
      </w:r>
      <w:r w:rsidR="00BD60DC">
        <w:t>t</w:t>
      </w:r>
      <w:r>
        <w:t>eams where</w:t>
      </w:r>
      <w:r w:rsidR="004C6E3C">
        <w:t xml:space="preserve"> </w:t>
      </w:r>
      <w:r>
        <w:t>there are cross border issues.</w:t>
      </w:r>
    </w:p>
    <w:p w14:paraId="791FF5DE" w14:textId="77777777" w:rsidR="00A15E9A" w:rsidRDefault="005561BC" w:rsidP="005561BC">
      <w:pPr>
        <w:pStyle w:val="ListParagraph"/>
        <w:numPr>
          <w:ilvl w:val="0"/>
          <w:numId w:val="15"/>
        </w:numPr>
      </w:pPr>
      <w:r>
        <w:t xml:space="preserve">Liaise with </w:t>
      </w:r>
      <w:r w:rsidR="002B019B">
        <w:t>C</w:t>
      </w:r>
      <w:r>
        <w:t xml:space="preserve">hildren </w:t>
      </w:r>
      <w:r w:rsidR="002B019B">
        <w:t>T</w:t>
      </w:r>
      <w:r>
        <w:t>eams and make a referral to the appropriate</w:t>
      </w:r>
      <w:r w:rsidR="00BD60DC">
        <w:t xml:space="preserve"> l</w:t>
      </w:r>
      <w:r>
        <w:t xml:space="preserve">ocal </w:t>
      </w:r>
      <w:r w:rsidR="00BD60DC">
        <w:t>a</w:t>
      </w:r>
      <w:r>
        <w:t xml:space="preserve">uthority </w:t>
      </w:r>
      <w:r w:rsidR="00BD60DC">
        <w:t>d</w:t>
      </w:r>
      <w:r>
        <w:t xml:space="preserve">esignated </w:t>
      </w:r>
      <w:r w:rsidR="00BD60DC">
        <w:t>o</w:t>
      </w:r>
      <w:r>
        <w:t>fficer (LADO) if there are specific issues</w:t>
      </w:r>
      <w:r w:rsidR="00BD60DC">
        <w:t xml:space="preserve"> </w:t>
      </w:r>
      <w:r>
        <w:t xml:space="preserve">about the </w:t>
      </w:r>
      <w:r w:rsidR="00BD60DC">
        <w:t>p</w:t>
      </w:r>
      <w:r>
        <w:t>e</w:t>
      </w:r>
      <w:r w:rsidR="004A2880">
        <w:t>rson</w:t>
      </w:r>
      <w:r>
        <w:t xml:space="preserve"> in</w:t>
      </w:r>
      <w:r w:rsidR="004A2880">
        <w:t xml:space="preserve"> a</w:t>
      </w:r>
      <w:r>
        <w:t xml:space="preserve"> </w:t>
      </w:r>
      <w:r w:rsidR="00BD60DC">
        <w:t>p</w:t>
      </w:r>
      <w:r>
        <w:t xml:space="preserve">osition of </w:t>
      </w:r>
      <w:r w:rsidR="00BD60DC">
        <w:t>t</w:t>
      </w:r>
      <w:r>
        <w:t>rust’s contact with children</w:t>
      </w:r>
      <w:r w:rsidR="002B019B">
        <w:t xml:space="preserve"> (see section 1.2)</w:t>
      </w:r>
      <w:r>
        <w:t>.</w:t>
      </w:r>
    </w:p>
    <w:p w14:paraId="5A284806" w14:textId="77777777" w:rsidR="00F33A4E" w:rsidRDefault="00BD60DC" w:rsidP="00BD60DC">
      <w:pPr>
        <w:pStyle w:val="Heading2"/>
      </w:pPr>
      <w:bookmarkStart w:id="12" w:name="_Toc58576653"/>
      <w:r>
        <w:t>T</w:t>
      </w:r>
      <w:r w:rsidR="00EB4875">
        <w:t>he</w:t>
      </w:r>
      <w:r>
        <w:t xml:space="preserve"> </w:t>
      </w:r>
      <w:r w:rsidR="00EB4875">
        <w:t>P</w:t>
      </w:r>
      <w:r>
        <w:t>olice</w:t>
      </w:r>
      <w:bookmarkEnd w:id="12"/>
    </w:p>
    <w:p w14:paraId="565FEA1E" w14:textId="77777777" w:rsidR="00BD60DC" w:rsidRDefault="00BD60DC" w:rsidP="00BD60DC">
      <w:r>
        <w:t xml:space="preserve">The </w:t>
      </w:r>
      <w:r w:rsidR="00EB4875">
        <w:t>Police will:</w:t>
      </w:r>
    </w:p>
    <w:p w14:paraId="38A555DE" w14:textId="77777777" w:rsidR="00EB4875" w:rsidRDefault="00392109" w:rsidP="006F7250">
      <w:pPr>
        <w:pStyle w:val="ListParagraph"/>
        <w:numPr>
          <w:ilvl w:val="0"/>
          <w:numId w:val="17"/>
        </w:numPr>
        <w:spacing w:after="120"/>
        <w:ind w:left="714" w:hanging="357"/>
        <w:contextualSpacing w:val="0"/>
      </w:pPr>
      <w:r>
        <w:t xml:space="preserve">Report to their </w:t>
      </w:r>
      <w:r w:rsidR="007E1FB3">
        <w:t>s</w:t>
      </w:r>
      <w:r>
        <w:t xml:space="preserve">afeguarding lead when they know a </w:t>
      </w:r>
      <w:r w:rsidR="00D06AA8">
        <w:t>p</w:t>
      </w:r>
      <w:r>
        <w:t>e</w:t>
      </w:r>
      <w:r w:rsidR="001D2088">
        <w:t>rson</w:t>
      </w:r>
      <w:r>
        <w:t xml:space="preserve"> in</w:t>
      </w:r>
      <w:r w:rsidR="001D2088">
        <w:t xml:space="preserve"> a</w:t>
      </w:r>
      <w:r>
        <w:t xml:space="preserve"> </w:t>
      </w:r>
      <w:r w:rsidR="00D06AA8">
        <w:t>p</w:t>
      </w:r>
      <w:r>
        <w:t xml:space="preserve">osition of </w:t>
      </w:r>
      <w:r w:rsidR="00D06AA8">
        <w:t>t</w:t>
      </w:r>
      <w:r>
        <w:t xml:space="preserve">rust has behaved in a way as described in </w:t>
      </w:r>
      <w:r w:rsidR="007E1FB3">
        <w:t>s</w:t>
      </w:r>
      <w:r>
        <w:t xml:space="preserve">ection </w:t>
      </w:r>
      <w:r w:rsidR="007E1FB3">
        <w:t>1.1.</w:t>
      </w:r>
    </w:p>
    <w:p w14:paraId="39DBFEBD" w14:textId="77777777" w:rsidR="00D06AA8" w:rsidRDefault="00D06AA8" w:rsidP="007F5968">
      <w:pPr>
        <w:pStyle w:val="ListParagraph"/>
        <w:numPr>
          <w:ilvl w:val="0"/>
          <w:numId w:val="17"/>
        </w:numPr>
        <w:spacing w:after="120"/>
        <w:ind w:left="714" w:hanging="357"/>
        <w:contextualSpacing w:val="0"/>
      </w:pPr>
      <w:r>
        <w:t xml:space="preserve">Where it is a </w:t>
      </w:r>
      <w:r w:rsidR="00F52D66">
        <w:t>P</w:t>
      </w:r>
      <w:r>
        <w:t>olice led investigation, be responsible for deciding what information should be shared with whom and on what basis, bearing in mind the contents of this Protocol and their responsibilities under</w:t>
      </w:r>
      <w:r w:rsidR="00A73054">
        <w:t xml:space="preserve"> </w:t>
      </w:r>
      <w:hyperlink r:id="rId23" w:history="1">
        <w:r w:rsidR="007F5968" w:rsidRPr="00A73054">
          <w:rPr>
            <w:rStyle w:val="Hyperlink"/>
          </w:rPr>
          <w:t>common law police disclosure</w:t>
        </w:r>
      </w:hyperlink>
      <w:r w:rsidR="00A73054">
        <w:t xml:space="preserve"> </w:t>
      </w:r>
      <w:r>
        <w:t>and/or non</w:t>
      </w:r>
      <w:r w:rsidR="002B019B">
        <w:t>-</w:t>
      </w:r>
      <w:r>
        <w:t>conviction disclosure. This decision must be recorded in accordance</w:t>
      </w:r>
      <w:r w:rsidR="00DB60B4">
        <w:t xml:space="preserve"> </w:t>
      </w:r>
      <w:r>
        <w:t>with best practice.</w:t>
      </w:r>
    </w:p>
    <w:p w14:paraId="47C87160" w14:textId="77777777" w:rsidR="00D06AA8" w:rsidRDefault="00D06AA8" w:rsidP="006F7250">
      <w:pPr>
        <w:pStyle w:val="ListParagraph"/>
        <w:numPr>
          <w:ilvl w:val="0"/>
          <w:numId w:val="17"/>
        </w:numPr>
        <w:spacing w:after="120"/>
        <w:ind w:left="714" w:hanging="357"/>
        <w:contextualSpacing w:val="0"/>
      </w:pPr>
      <w:r>
        <w:t>Request that the employer considers taking appropriate action in line</w:t>
      </w:r>
      <w:r w:rsidR="00A920C6">
        <w:t xml:space="preserve"> </w:t>
      </w:r>
      <w:r>
        <w:t>with their own procedures to ensure adults at risk are protected from</w:t>
      </w:r>
      <w:r w:rsidR="00A920C6">
        <w:t xml:space="preserve"> </w:t>
      </w:r>
      <w:r>
        <w:t>any potential abuse and harm.</w:t>
      </w:r>
    </w:p>
    <w:p w14:paraId="6FB24C1C" w14:textId="77777777" w:rsidR="00D06AA8" w:rsidRDefault="00D06AA8" w:rsidP="006F7250">
      <w:pPr>
        <w:pStyle w:val="ListParagraph"/>
        <w:numPr>
          <w:ilvl w:val="0"/>
          <w:numId w:val="17"/>
        </w:numPr>
        <w:spacing w:after="120"/>
        <w:ind w:left="714" w:hanging="357"/>
        <w:contextualSpacing w:val="0"/>
      </w:pPr>
      <w:r>
        <w:t xml:space="preserve">Where it is a </w:t>
      </w:r>
      <w:r w:rsidR="00F52D66">
        <w:t>P</w:t>
      </w:r>
      <w:r>
        <w:t>olice led investigation, request that the employer carries</w:t>
      </w:r>
      <w:r w:rsidR="00A920C6">
        <w:t xml:space="preserve"> </w:t>
      </w:r>
      <w:r>
        <w:t>out their own risk assessment(s) and consider referral to the Disclosure</w:t>
      </w:r>
      <w:r w:rsidR="00A920C6">
        <w:t xml:space="preserve"> </w:t>
      </w:r>
      <w:r>
        <w:lastRenderedPageBreak/>
        <w:t>and Barring Services (DBS) and/or other registration bodies as</w:t>
      </w:r>
      <w:r w:rsidR="00A920C6">
        <w:t xml:space="preserve"> </w:t>
      </w:r>
      <w:r>
        <w:t>appropriate.</w:t>
      </w:r>
    </w:p>
    <w:p w14:paraId="261EBF04" w14:textId="77777777" w:rsidR="00D06AA8" w:rsidRDefault="00D06AA8" w:rsidP="006F7250">
      <w:pPr>
        <w:pStyle w:val="ListParagraph"/>
        <w:numPr>
          <w:ilvl w:val="0"/>
          <w:numId w:val="17"/>
        </w:numPr>
        <w:spacing w:after="120"/>
        <w:ind w:left="714" w:hanging="357"/>
        <w:contextualSpacing w:val="0"/>
      </w:pPr>
      <w:r>
        <w:t xml:space="preserve">Where appropriate, liaise with the CQC (where the </w:t>
      </w:r>
      <w:r w:rsidR="00A920C6">
        <w:t>p</w:t>
      </w:r>
      <w:r>
        <w:t xml:space="preserve">eople in </w:t>
      </w:r>
      <w:r w:rsidR="00A920C6">
        <w:t>p</w:t>
      </w:r>
      <w:r>
        <w:t>ositions</w:t>
      </w:r>
      <w:r w:rsidR="00A920C6">
        <w:t xml:space="preserve"> </w:t>
      </w:r>
      <w:r>
        <w:t xml:space="preserve">of </w:t>
      </w:r>
      <w:r w:rsidR="00A920C6">
        <w:t>t</w:t>
      </w:r>
      <w:r>
        <w:t>rust is working or volunteering in a CQC regulated organisation),</w:t>
      </w:r>
      <w:r w:rsidR="00A920C6">
        <w:t xml:space="preserve"> </w:t>
      </w:r>
      <w:r>
        <w:t>statutory and other bodies responsible for professional regulation (such</w:t>
      </w:r>
      <w:r w:rsidR="00A920C6">
        <w:t xml:space="preserve"> </w:t>
      </w:r>
      <w:r>
        <w:t>as the General Medical Council and the Nursing and Midwifery</w:t>
      </w:r>
      <w:r w:rsidR="00A920C6">
        <w:t xml:space="preserve"> </w:t>
      </w:r>
      <w:r>
        <w:t>Council) and the DBS if there are concerns about the employer’s</w:t>
      </w:r>
      <w:r w:rsidR="00A920C6">
        <w:t xml:space="preserve"> </w:t>
      </w:r>
      <w:r>
        <w:t>fitness to operate and safeguard adults with care and support needs.</w:t>
      </w:r>
    </w:p>
    <w:p w14:paraId="0492C536" w14:textId="77777777" w:rsidR="00D06AA8" w:rsidRDefault="00D06AA8" w:rsidP="006F7250">
      <w:pPr>
        <w:pStyle w:val="ListParagraph"/>
        <w:numPr>
          <w:ilvl w:val="0"/>
          <w:numId w:val="17"/>
        </w:numPr>
        <w:spacing w:after="120"/>
        <w:ind w:left="714" w:hanging="357"/>
        <w:contextualSpacing w:val="0"/>
      </w:pPr>
      <w:r>
        <w:t xml:space="preserve">Liaise with other </w:t>
      </w:r>
      <w:r w:rsidR="00A920C6">
        <w:t>l</w:t>
      </w:r>
      <w:r>
        <w:t xml:space="preserve">ocal </w:t>
      </w:r>
      <w:r w:rsidR="00A920C6">
        <w:t>a</w:t>
      </w:r>
      <w:r>
        <w:t>uthority Safeguarding Adults and Children’s</w:t>
      </w:r>
      <w:r w:rsidR="00A920C6">
        <w:t xml:space="preserve"> </w:t>
      </w:r>
      <w:r>
        <w:t>Teams where there are out of area issues.</w:t>
      </w:r>
    </w:p>
    <w:p w14:paraId="0DA46A68" w14:textId="77777777" w:rsidR="00D06AA8" w:rsidRDefault="00D06AA8" w:rsidP="006F7250">
      <w:pPr>
        <w:pStyle w:val="ListParagraph"/>
        <w:numPr>
          <w:ilvl w:val="0"/>
          <w:numId w:val="17"/>
        </w:numPr>
        <w:spacing w:after="120"/>
        <w:ind w:left="714" w:hanging="357"/>
        <w:contextualSpacing w:val="0"/>
      </w:pPr>
      <w:r>
        <w:t>Make a referral to the LADO if there are specific issues about the</w:t>
      </w:r>
      <w:r w:rsidR="00A920C6">
        <w:t xml:space="preserve"> p</w:t>
      </w:r>
      <w:r>
        <w:t xml:space="preserve">eople in </w:t>
      </w:r>
      <w:r w:rsidR="00A920C6">
        <w:t>p</w:t>
      </w:r>
      <w:r>
        <w:t xml:space="preserve">ositions of </w:t>
      </w:r>
      <w:r w:rsidR="00A920C6">
        <w:t>t</w:t>
      </w:r>
      <w:r>
        <w:t>rust’s contact with children through the</w:t>
      </w:r>
      <w:r w:rsidR="00A920C6">
        <w:t xml:space="preserve"> </w:t>
      </w:r>
      <w:r>
        <w:t>CIAS service.</w:t>
      </w:r>
    </w:p>
    <w:p w14:paraId="7792DDB0" w14:textId="77777777" w:rsidR="007E1FB3" w:rsidRDefault="00D06AA8" w:rsidP="006F7250">
      <w:pPr>
        <w:pStyle w:val="ListParagraph"/>
        <w:numPr>
          <w:ilvl w:val="0"/>
          <w:numId w:val="17"/>
        </w:numPr>
      </w:pPr>
      <w:r>
        <w:t>Seek advice as appropriate from the Buckinghamshire Safeguarding</w:t>
      </w:r>
      <w:r w:rsidR="00A920C6">
        <w:t xml:space="preserve"> </w:t>
      </w:r>
      <w:r>
        <w:t xml:space="preserve">Adults Team and attend/share relevant </w:t>
      </w:r>
      <w:r w:rsidR="00F52D66">
        <w:t>P</w:t>
      </w:r>
      <w:r>
        <w:t>olice information at any</w:t>
      </w:r>
      <w:r w:rsidR="00A920C6">
        <w:t xml:space="preserve"> </w:t>
      </w:r>
      <w:r>
        <w:t xml:space="preserve">subsequent </w:t>
      </w:r>
      <w:r w:rsidR="00A920C6">
        <w:t>p</w:t>
      </w:r>
      <w:r>
        <w:t xml:space="preserve">eople in </w:t>
      </w:r>
      <w:r w:rsidR="00A920C6">
        <w:t>p</w:t>
      </w:r>
      <w:r>
        <w:t xml:space="preserve">ositions of </w:t>
      </w:r>
      <w:r w:rsidR="00A920C6">
        <w:t>t</w:t>
      </w:r>
      <w:r>
        <w:t xml:space="preserve">rust strategy meeting. Any </w:t>
      </w:r>
      <w:r w:rsidR="00F52D66">
        <w:t>P</w:t>
      </w:r>
      <w:r>
        <w:t>olice</w:t>
      </w:r>
      <w:r w:rsidR="00A920C6">
        <w:t xml:space="preserve"> </w:t>
      </w:r>
      <w:r>
        <w:t>information shared is for safeguarding purposes only and must not be</w:t>
      </w:r>
      <w:r w:rsidR="00A920C6">
        <w:t xml:space="preserve"> </w:t>
      </w:r>
      <w:r>
        <w:t>used for any subsequent disciplinary proceedings without the</w:t>
      </w:r>
      <w:r w:rsidR="00A920C6">
        <w:t xml:space="preserve"> </w:t>
      </w:r>
      <w:r>
        <w:t xml:space="preserve">permission of </w:t>
      </w:r>
      <w:r w:rsidR="00B25985">
        <w:t>Thames Valley</w:t>
      </w:r>
      <w:r>
        <w:t xml:space="preserve"> Police.</w:t>
      </w:r>
    </w:p>
    <w:p w14:paraId="584F94D5" w14:textId="77777777" w:rsidR="00B25985" w:rsidRDefault="00B25985" w:rsidP="00B25985">
      <w:pPr>
        <w:pStyle w:val="Heading2"/>
      </w:pPr>
      <w:bookmarkStart w:id="13" w:name="_Toc58576654"/>
      <w:r>
        <w:t>The service commissioner</w:t>
      </w:r>
      <w:bookmarkEnd w:id="13"/>
    </w:p>
    <w:p w14:paraId="000D9ECD" w14:textId="77777777" w:rsidR="006F7250" w:rsidRDefault="006F7250" w:rsidP="006F7250">
      <w:r>
        <w:t xml:space="preserve">Where a </w:t>
      </w:r>
      <w:r w:rsidR="008C62D7">
        <w:t>s</w:t>
      </w:r>
      <w:r>
        <w:t xml:space="preserve">ervice </w:t>
      </w:r>
      <w:r w:rsidR="008C62D7">
        <w:t>c</w:t>
      </w:r>
      <w:r>
        <w:t>ommissioner is aware that a service it commissions employs a pe</w:t>
      </w:r>
      <w:r w:rsidR="002E0080">
        <w:t>rson</w:t>
      </w:r>
      <w:r>
        <w:t xml:space="preserve"> in</w:t>
      </w:r>
      <w:r w:rsidR="002E0080">
        <w:t xml:space="preserve"> a</w:t>
      </w:r>
      <w:r>
        <w:t xml:space="preserve"> position of trust who is under investigation, the service commissioner will ensure the commissioned service does the following:</w:t>
      </w:r>
    </w:p>
    <w:p w14:paraId="2591D5C6" w14:textId="77777777" w:rsidR="006F7250" w:rsidRDefault="006F7250" w:rsidP="006F7250">
      <w:pPr>
        <w:pStyle w:val="ListParagraph"/>
        <w:numPr>
          <w:ilvl w:val="0"/>
          <w:numId w:val="16"/>
        </w:numPr>
      </w:pPr>
      <w:r>
        <w:t>Takes appropriate action in line with their own procedures to ensure adults with care and support needs are protected from abuse and harm</w:t>
      </w:r>
    </w:p>
    <w:p w14:paraId="66C2C25A" w14:textId="77777777" w:rsidR="00D00F3B" w:rsidRDefault="006F7250" w:rsidP="006F7250">
      <w:pPr>
        <w:pStyle w:val="ListParagraph"/>
        <w:numPr>
          <w:ilvl w:val="0"/>
          <w:numId w:val="16"/>
        </w:numPr>
      </w:pPr>
      <w:r>
        <w:t>Carries out appropriate risk management procedures, including consideration of referral to the DBS and other registration bodies</w:t>
      </w:r>
    </w:p>
    <w:p w14:paraId="58A6F1BA" w14:textId="77777777" w:rsidR="006F7250" w:rsidRDefault="006F7250" w:rsidP="006F7250">
      <w:pPr>
        <w:pStyle w:val="ListParagraph"/>
        <w:numPr>
          <w:ilvl w:val="0"/>
          <w:numId w:val="16"/>
        </w:numPr>
      </w:pPr>
      <w:r>
        <w:t>Provides feedback at regular intervals until case conclusion.</w:t>
      </w:r>
    </w:p>
    <w:p w14:paraId="17945027" w14:textId="77777777" w:rsidR="00D00F3B" w:rsidRDefault="00D00F3B" w:rsidP="006F7250">
      <w:r>
        <w:t>The service commissioner will also:</w:t>
      </w:r>
    </w:p>
    <w:p w14:paraId="2FD3AB01" w14:textId="77777777" w:rsidR="009822CE" w:rsidRDefault="006F7250" w:rsidP="009822CE">
      <w:pPr>
        <w:pStyle w:val="ListParagraph"/>
        <w:numPr>
          <w:ilvl w:val="0"/>
          <w:numId w:val="18"/>
        </w:numPr>
        <w:spacing w:after="120"/>
        <w:ind w:left="714" w:hanging="357"/>
        <w:contextualSpacing w:val="0"/>
      </w:pPr>
      <w:r>
        <w:t>Monitor the activities of commissioned services in their compliance of</w:t>
      </w:r>
      <w:r w:rsidR="009822CE">
        <w:t xml:space="preserve"> this Protocol.</w:t>
      </w:r>
    </w:p>
    <w:p w14:paraId="66542019" w14:textId="77777777" w:rsidR="009822CE" w:rsidRDefault="009822CE" w:rsidP="009822CE">
      <w:pPr>
        <w:pStyle w:val="ListParagraph"/>
        <w:numPr>
          <w:ilvl w:val="0"/>
          <w:numId w:val="18"/>
        </w:numPr>
        <w:spacing w:after="120"/>
        <w:ind w:left="714" w:hanging="357"/>
        <w:contextualSpacing w:val="0"/>
      </w:pPr>
      <w:r>
        <w:t xml:space="preserve">Where appropriate, liaise with the CQC (where the people in positions of trust is working or volunteering in a CQC regulated organisation), </w:t>
      </w:r>
      <w:r>
        <w:lastRenderedPageBreak/>
        <w:t>statutory and other bodies responsible for professional regulation (such as the General Medical Council and the Nursing and Midwifery Council) and the DBS if there are concerns about the employer’s fitness to operate and safeguard adults with care and support needs.</w:t>
      </w:r>
    </w:p>
    <w:p w14:paraId="44605E03" w14:textId="77777777" w:rsidR="009822CE" w:rsidRDefault="009822CE" w:rsidP="009822CE">
      <w:pPr>
        <w:pStyle w:val="ListParagraph"/>
        <w:numPr>
          <w:ilvl w:val="0"/>
          <w:numId w:val="18"/>
        </w:numPr>
      </w:pPr>
      <w:r>
        <w:t>Regularly update the service commissioner’s safeguarding lead until case conclusion.</w:t>
      </w:r>
    </w:p>
    <w:p w14:paraId="40036764" w14:textId="0DDBEDC5" w:rsidR="009822CE" w:rsidRDefault="006E6DBA" w:rsidP="009822CE">
      <w:pPr>
        <w:pStyle w:val="Heading2"/>
      </w:pPr>
      <w:r>
        <w:t>Provider of services</w:t>
      </w:r>
    </w:p>
    <w:p w14:paraId="5DA23A0C" w14:textId="5398A92F" w:rsidR="009822CE" w:rsidRDefault="006E6DBA" w:rsidP="009822CE">
      <w:r w:rsidRPr="00341A7F">
        <w:t xml:space="preserve">Providers </w:t>
      </w:r>
      <w:r w:rsidR="009822CE" w:rsidRPr="00341A7F">
        <w:t xml:space="preserve"> (</w:t>
      </w:r>
      <w:r w:rsidR="009822CE">
        <w:t xml:space="preserve">statutory, </w:t>
      </w:r>
      <w:r w:rsidR="00341A7F">
        <w:t>voluntary,</w:t>
      </w:r>
      <w:r w:rsidR="009822CE">
        <w:t xml:space="preserve"> and private) are expected to:</w:t>
      </w:r>
    </w:p>
    <w:p w14:paraId="3399CC94" w14:textId="77777777" w:rsidR="00F677D8" w:rsidRDefault="00F677D8" w:rsidP="00F677D8">
      <w:pPr>
        <w:pStyle w:val="ListParagraph"/>
        <w:numPr>
          <w:ilvl w:val="0"/>
          <w:numId w:val="19"/>
        </w:numPr>
      </w:pPr>
      <w:r>
        <w:t>Take appropriate action in line with their own procedures to ensure</w:t>
      </w:r>
      <w:r w:rsidR="001D1DD8">
        <w:t xml:space="preserve"> </w:t>
      </w:r>
      <w:r>
        <w:t>adults with care and support needs are protected from abuse and</w:t>
      </w:r>
      <w:r w:rsidR="001D1DD8">
        <w:t xml:space="preserve"> </w:t>
      </w:r>
      <w:r>
        <w:t>harm.</w:t>
      </w:r>
    </w:p>
    <w:p w14:paraId="2E4A2B06" w14:textId="77777777" w:rsidR="00F677D8" w:rsidRDefault="00F677D8" w:rsidP="003C6D3B">
      <w:pPr>
        <w:pStyle w:val="ListParagraph"/>
        <w:numPr>
          <w:ilvl w:val="0"/>
          <w:numId w:val="19"/>
        </w:numPr>
        <w:spacing w:after="120"/>
        <w:ind w:left="714" w:hanging="357"/>
        <w:contextualSpacing w:val="0"/>
      </w:pPr>
      <w:r>
        <w:t>Carry out appropriate risk management procedures, including, where</w:t>
      </w:r>
      <w:r w:rsidR="003C6D3B">
        <w:t xml:space="preserve"> </w:t>
      </w:r>
      <w:r>
        <w:t xml:space="preserve">appropriate, referral to the CQC (where the </w:t>
      </w:r>
      <w:r w:rsidR="003C6D3B">
        <w:t>p</w:t>
      </w:r>
      <w:r>
        <w:t>e</w:t>
      </w:r>
      <w:r w:rsidR="008E38E5">
        <w:t>rson</w:t>
      </w:r>
      <w:r>
        <w:t xml:space="preserve"> in</w:t>
      </w:r>
      <w:r w:rsidR="008E38E5">
        <w:t xml:space="preserve"> a</w:t>
      </w:r>
      <w:r>
        <w:t xml:space="preserve"> </w:t>
      </w:r>
      <w:r w:rsidR="003C6D3B">
        <w:t>p</w:t>
      </w:r>
      <w:r>
        <w:t>osition of</w:t>
      </w:r>
      <w:r w:rsidR="003C6D3B">
        <w:t xml:space="preserve"> t</w:t>
      </w:r>
      <w:r>
        <w:t>rust is working or volunteering in a CQC regulated organisation),</w:t>
      </w:r>
      <w:r w:rsidR="003C6D3B">
        <w:t xml:space="preserve"> </w:t>
      </w:r>
      <w:r>
        <w:t>statutory and other bodies responsible for professional regulation</w:t>
      </w:r>
      <w:r w:rsidR="003C6D3B">
        <w:t xml:space="preserve"> </w:t>
      </w:r>
      <w:r>
        <w:t>(such as the General Medical Council and the Nursing and Midwifery</w:t>
      </w:r>
      <w:r w:rsidR="003C6D3B">
        <w:t xml:space="preserve"> </w:t>
      </w:r>
      <w:r>
        <w:t>Council) and the DBS</w:t>
      </w:r>
      <w:r w:rsidR="009372C9">
        <w:t>.</w:t>
      </w:r>
    </w:p>
    <w:p w14:paraId="6E61562D" w14:textId="77777777" w:rsidR="00F677D8" w:rsidRDefault="00F677D8" w:rsidP="003C6D3B">
      <w:pPr>
        <w:pStyle w:val="ListParagraph"/>
        <w:numPr>
          <w:ilvl w:val="0"/>
          <w:numId w:val="19"/>
        </w:numPr>
        <w:spacing w:after="120"/>
        <w:ind w:left="714" w:hanging="357"/>
        <w:contextualSpacing w:val="0"/>
      </w:pPr>
      <w:r>
        <w:t xml:space="preserve">Provide feedback at regular intervals to the </w:t>
      </w:r>
      <w:r w:rsidR="008E38E5">
        <w:t>m</w:t>
      </w:r>
      <w:r>
        <w:t xml:space="preserve">anaging </w:t>
      </w:r>
      <w:r w:rsidR="008E38E5">
        <w:t>o</w:t>
      </w:r>
      <w:r>
        <w:t>fficer (if there is</w:t>
      </w:r>
      <w:r w:rsidR="003C6D3B">
        <w:t xml:space="preserve"> </w:t>
      </w:r>
      <w:r>
        <w:t>a safeguarding investigation) and Commissioning and Care Contracts</w:t>
      </w:r>
      <w:r w:rsidR="003C6D3B">
        <w:t xml:space="preserve"> </w:t>
      </w:r>
      <w:r>
        <w:t>until case conclusion.</w:t>
      </w:r>
    </w:p>
    <w:p w14:paraId="2733E3C0" w14:textId="77777777" w:rsidR="00F677D8" w:rsidRDefault="00F677D8" w:rsidP="003C6D3B">
      <w:pPr>
        <w:pStyle w:val="ListParagraph"/>
        <w:numPr>
          <w:ilvl w:val="0"/>
          <w:numId w:val="19"/>
        </w:numPr>
        <w:spacing w:after="120"/>
        <w:ind w:left="714" w:hanging="357"/>
        <w:contextualSpacing w:val="0"/>
      </w:pPr>
      <w:r>
        <w:t>Ensure the protection of adults with care and support needs is central</w:t>
      </w:r>
      <w:r w:rsidR="003C6D3B">
        <w:t xml:space="preserve"> </w:t>
      </w:r>
      <w:r>
        <w:t>to their decision making.</w:t>
      </w:r>
    </w:p>
    <w:p w14:paraId="0CB509B4" w14:textId="77777777" w:rsidR="00F677D8" w:rsidRDefault="00F677D8" w:rsidP="003C6D3B">
      <w:pPr>
        <w:pStyle w:val="ListParagraph"/>
        <w:numPr>
          <w:ilvl w:val="0"/>
          <w:numId w:val="19"/>
        </w:numPr>
        <w:spacing w:after="120"/>
        <w:ind w:left="714" w:hanging="357"/>
        <w:contextualSpacing w:val="0"/>
      </w:pPr>
      <w:r>
        <w:t>Ensure their organisation has a range of policies and procedures that</w:t>
      </w:r>
      <w:r w:rsidR="003C6D3B">
        <w:t xml:space="preserve"> </w:t>
      </w:r>
      <w:r>
        <w:t>will support their decisions.</w:t>
      </w:r>
    </w:p>
    <w:p w14:paraId="184206C6" w14:textId="77777777" w:rsidR="00F677D8" w:rsidRDefault="00F677D8" w:rsidP="003C6D3B">
      <w:pPr>
        <w:pStyle w:val="ListParagraph"/>
        <w:numPr>
          <w:ilvl w:val="0"/>
          <w:numId w:val="19"/>
        </w:numPr>
        <w:spacing w:after="120"/>
        <w:ind w:left="714" w:hanging="357"/>
        <w:contextualSpacing w:val="0"/>
      </w:pPr>
      <w:r>
        <w:t>Ensure all safeguarding concerns that result from a</w:t>
      </w:r>
      <w:r w:rsidR="008E38E5">
        <w:t xml:space="preserve"> PIPOT</w:t>
      </w:r>
      <w:r>
        <w:t xml:space="preserve"> concern are reported.</w:t>
      </w:r>
    </w:p>
    <w:p w14:paraId="380A9F3D" w14:textId="77777777" w:rsidR="00F677D8" w:rsidRDefault="00F677D8" w:rsidP="003C6D3B">
      <w:pPr>
        <w:pStyle w:val="ListParagraph"/>
        <w:numPr>
          <w:ilvl w:val="0"/>
          <w:numId w:val="19"/>
        </w:numPr>
        <w:spacing w:after="120"/>
        <w:ind w:left="714" w:hanging="357"/>
        <w:contextualSpacing w:val="0"/>
      </w:pPr>
      <w:r>
        <w:t>Share information in line with these procedures where it is known the</w:t>
      </w:r>
      <w:r w:rsidR="003C6D3B">
        <w:t xml:space="preserve"> p</w:t>
      </w:r>
      <w:r>
        <w:t>e</w:t>
      </w:r>
      <w:r w:rsidR="00074111">
        <w:t>rson</w:t>
      </w:r>
      <w:r>
        <w:t xml:space="preserve"> in</w:t>
      </w:r>
      <w:r w:rsidR="00074111">
        <w:t xml:space="preserve"> a</w:t>
      </w:r>
      <w:r>
        <w:t xml:space="preserve"> </w:t>
      </w:r>
      <w:r w:rsidR="003C6D3B">
        <w:t>p</w:t>
      </w:r>
      <w:r>
        <w:t xml:space="preserve">osition of </w:t>
      </w:r>
      <w:r w:rsidR="003C6D3B">
        <w:t>t</w:t>
      </w:r>
      <w:r>
        <w:t>rust also has other employment or voluntary</w:t>
      </w:r>
      <w:r w:rsidR="003C6D3B">
        <w:t xml:space="preserve"> </w:t>
      </w:r>
      <w:r>
        <w:t>work with adults with care and support needs or children.</w:t>
      </w:r>
    </w:p>
    <w:p w14:paraId="0A8BC1AD" w14:textId="77777777" w:rsidR="00074111" w:rsidRDefault="00F677D8" w:rsidP="00074111">
      <w:pPr>
        <w:pStyle w:val="ListParagraph"/>
        <w:numPr>
          <w:ilvl w:val="0"/>
          <w:numId w:val="19"/>
        </w:numPr>
        <w:spacing w:after="120"/>
        <w:ind w:hanging="357"/>
        <w:contextualSpacing w:val="0"/>
      </w:pPr>
      <w:r>
        <w:t xml:space="preserve">At the conclusion of any </w:t>
      </w:r>
      <w:r w:rsidR="00074111">
        <w:t>PIPOT</w:t>
      </w:r>
      <w:r>
        <w:t xml:space="preserve"> enquiry</w:t>
      </w:r>
      <w:r w:rsidR="00074111">
        <w:t>,</w:t>
      </w:r>
    </w:p>
    <w:p w14:paraId="2E91CD82" w14:textId="77777777" w:rsidR="00074111" w:rsidRDefault="00F677D8" w:rsidP="00074111">
      <w:pPr>
        <w:pStyle w:val="ListParagraph"/>
        <w:numPr>
          <w:ilvl w:val="1"/>
          <w:numId w:val="19"/>
        </w:numPr>
        <w:spacing w:after="120"/>
        <w:ind w:hanging="357"/>
        <w:contextualSpacing w:val="0"/>
      </w:pPr>
      <w:r>
        <w:t>consider</w:t>
      </w:r>
      <w:r w:rsidR="003C6D3B">
        <w:t xml:space="preserve"> </w:t>
      </w:r>
      <w:r>
        <w:t>if the findings demonstrate evidence of a theme or pattern in the</w:t>
      </w:r>
      <w:r w:rsidR="003C6D3B">
        <w:t xml:space="preserve"> </w:t>
      </w:r>
      <w:r>
        <w:t xml:space="preserve">context of past and historic </w:t>
      </w:r>
      <w:r w:rsidR="003C6D3B">
        <w:t>p</w:t>
      </w:r>
      <w:r>
        <w:t xml:space="preserve">eople in </w:t>
      </w:r>
      <w:r w:rsidR="003C6D3B">
        <w:t>p</w:t>
      </w:r>
      <w:r>
        <w:t xml:space="preserve">ositions of </w:t>
      </w:r>
      <w:r w:rsidR="003C6D3B">
        <w:t>t</w:t>
      </w:r>
      <w:r>
        <w:t>rust concerns</w:t>
      </w:r>
      <w:r w:rsidR="00074111">
        <w:t>,</w:t>
      </w:r>
    </w:p>
    <w:p w14:paraId="2A85CEE4" w14:textId="77777777" w:rsidR="00074111" w:rsidRDefault="00F677D8" w:rsidP="00074111">
      <w:pPr>
        <w:pStyle w:val="ListParagraph"/>
        <w:numPr>
          <w:ilvl w:val="1"/>
          <w:numId w:val="19"/>
        </w:numPr>
        <w:spacing w:after="120"/>
        <w:ind w:hanging="357"/>
        <w:contextualSpacing w:val="0"/>
      </w:pPr>
      <w:r>
        <w:lastRenderedPageBreak/>
        <w:t>identify potential themes or system wide issues within the</w:t>
      </w:r>
      <w:r w:rsidR="003C6D3B">
        <w:t xml:space="preserve"> </w:t>
      </w:r>
      <w:r>
        <w:t>organisation</w:t>
      </w:r>
      <w:r w:rsidR="00074111">
        <w:t>,</w:t>
      </w:r>
    </w:p>
    <w:p w14:paraId="6A5ED26C" w14:textId="77777777" w:rsidR="009822CE" w:rsidRDefault="00F677D8" w:rsidP="00074111">
      <w:pPr>
        <w:pStyle w:val="ListParagraph"/>
        <w:numPr>
          <w:ilvl w:val="1"/>
          <w:numId w:val="19"/>
        </w:numPr>
      </w:pPr>
      <w:r>
        <w:t>and ensure that appropriate action is taken by their</w:t>
      </w:r>
      <w:r w:rsidR="003C6D3B">
        <w:t xml:space="preserve"> </w:t>
      </w:r>
      <w:r>
        <w:t>organisation so that learning from past events is applied to reduce the</w:t>
      </w:r>
      <w:r w:rsidR="003C6D3B">
        <w:t xml:space="preserve"> </w:t>
      </w:r>
      <w:r>
        <w:t>risk of harm to adults with care and support needs in the future.</w:t>
      </w:r>
    </w:p>
    <w:p w14:paraId="52BB7205" w14:textId="77777777" w:rsidR="00CA55C4" w:rsidRDefault="00CA55C4" w:rsidP="00CA55C4">
      <w:pPr>
        <w:pStyle w:val="Heading1"/>
      </w:pPr>
      <w:bookmarkStart w:id="14" w:name="_Toc58576656"/>
      <w:r>
        <w:lastRenderedPageBreak/>
        <w:t>Record-keeping</w:t>
      </w:r>
      <w:bookmarkEnd w:id="14"/>
    </w:p>
    <w:p w14:paraId="7C11FC29" w14:textId="77777777" w:rsidR="00C66765" w:rsidRDefault="00C66765" w:rsidP="00C66765">
      <w:r>
        <w:t>Record-keeping is an integral part of all adult safeguarding processes to ensure that adults with care and support needs are safeguarded, and that organisations and individuals are accountable for their actions when responding to</w:t>
      </w:r>
      <w:r w:rsidR="0067382E">
        <w:t xml:space="preserve"> PIPOT</w:t>
      </w:r>
      <w:r>
        <w:t xml:space="preserve"> concerns. All cases should be recorded in accordance with this Protocol.</w:t>
      </w:r>
    </w:p>
    <w:p w14:paraId="5903A2A2" w14:textId="77777777" w:rsidR="00C66765" w:rsidRDefault="00C66765" w:rsidP="00C66765">
      <w:r>
        <w:t xml:space="preserve">Individuals with responsibility for the investigation and management of </w:t>
      </w:r>
      <w:r w:rsidR="0067382E">
        <w:t xml:space="preserve">PIPOT </w:t>
      </w:r>
      <w:r>
        <w:t>concerns must, as far as is practicable, contemporaneously document a complete account of the events, actions and any decisions taken, together with their rationale. This is to enable any objective person to understand the basis of any decision that was made, together with any subsequent action taken.</w:t>
      </w:r>
    </w:p>
    <w:p w14:paraId="7B8316DC" w14:textId="77777777" w:rsidR="00C66765" w:rsidRDefault="00C66765" w:rsidP="00C66765">
      <w:r>
        <w:t xml:space="preserve">Records of actions taken to investigate </w:t>
      </w:r>
      <w:r w:rsidR="00CD5519">
        <w:t>PIPOT</w:t>
      </w:r>
      <w:r>
        <w:t xml:space="preserve"> concerns which have been found to be without substance must also be retained so as to build up any history.</w:t>
      </w:r>
    </w:p>
    <w:p w14:paraId="6F10F958" w14:textId="77777777" w:rsidR="00C66765" w:rsidRDefault="00C66765" w:rsidP="00C66765">
      <w:r>
        <w:t>Records may be used to prepare reports to the Safeguarding Adult Board (for example to identify trends and patterns or give assurance that adults with care and support needs have been protected).</w:t>
      </w:r>
    </w:p>
    <w:p w14:paraId="793A95E2" w14:textId="77777777" w:rsidR="00C66765" w:rsidRDefault="00C66765" w:rsidP="00C66765">
      <w:r>
        <w:t xml:space="preserve">They might also be shared with any other relevant party to ensure the safety of adults with care and support needs (see </w:t>
      </w:r>
      <w:r w:rsidR="00756C92">
        <w:t>s</w:t>
      </w:r>
      <w:r>
        <w:t xml:space="preserve">ection </w:t>
      </w:r>
      <w:r w:rsidR="00756C92">
        <w:t>3</w:t>
      </w:r>
      <w:r>
        <w:t xml:space="preserve"> above).</w:t>
      </w:r>
    </w:p>
    <w:p w14:paraId="5794F51D" w14:textId="77777777" w:rsidR="00C66765" w:rsidRDefault="00C66765" w:rsidP="00C66765">
      <w:r>
        <w:t>A chronology or log of key events, decisions and actions taken should also be maintained to provide a ready overview of progress.</w:t>
      </w:r>
    </w:p>
    <w:p w14:paraId="088C36AD" w14:textId="77777777" w:rsidR="00C66765" w:rsidRDefault="00C66765" w:rsidP="00C66765">
      <w:r>
        <w:t xml:space="preserve">Individuals (including a </w:t>
      </w:r>
      <w:r w:rsidR="00994AFF">
        <w:t>p</w:t>
      </w:r>
      <w:r>
        <w:t>e</w:t>
      </w:r>
      <w:r w:rsidR="00CD5519">
        <w:t>rson</w:t>
      </w:r>
      <w:r>
        <w:t xml:space="preserve"> in</w:t>
      </w:r>
      <w:r w:rsidR="00CD5519">
        <w:t xml:space="preserve"> a</w:t>
      </w:r>
      <w:r>
        <w:t xml:space="preserve"> </w:t>
      </w:r>
      <w:r w:rsidR="00994AFF">
        <w:t>p</w:t>
      </w:r>
      <w:r>
        <w:t xml:space="preserve">osition of </w:t>
      </w:r>
      <w:r w:rsidR="00994AFF">
        <w:t>t</w:t>
      </w:r>
      <w:r>
        <w:t>rust who are the subject of the</w:t>
      </w:r>
      <w:r w:rsidR="00994AFF">
        <w:t xml:space="preserve"> </w:t>
      </w:r>
      <w:r>
        <w:t>recording) are entitled to have access to their personal records whether they</w:t>
      </w:r>
      <w:r w:rsidR="00994AFF">
        <w:t xml:space="preserve"> </w:t>
      </w:r>
      <w:r>
        <w:t>are stored electronically or manually. It is therefore important that information</w:t>
      </w:r>
      <w:r w:rsidR="00994AFF">
        <w:t xml:space="preserve"> </w:t>
      </w:r>
      <w:r>
        <w:t>recorded, is fair, accurate and balanced.</w:t>
      </w:r>
    </w:p>
    <w:p w14:paraId="061A35DC" w14:textId="77777777" w:rsidR="00C66765" w:rsidRDefault="00C66765" w:rsidP="00C66765">
      <w:r>
        <w:t xml:space="preserve">The purpose of </w:t>
      </w:r>
      <w:r w:rsidR="00596608">
        <w:t>PIPOT</w:t>
      </w:r>
      <w:r>
        <w:t xml:space="preserve"> record-keeping is to:</w:t>
      </w:r>
    </w:p>
    <w:p w14:paraId="3690F670" w14:textId="77777777" w:rsidR="00C66765" w:rsidRDefault="00C66765" w:rsidP="00994AFF">
      <w:pPr>
        <w:pStyle w:val="ListParagraph"/>
        <w:numPr>
          <w:ilvl w:val="0"/>
          <w:numId w:val="20"/>
        </w:numPr>
        <w:spacing w:after="120"/>
        <w:ind w:left="714" w:hanging="357"/>
        <w:contextualSpacing w:val="0"/>
      </w:pPr>
      <w:r>
        <w:t>Enable accurate information to be given in response to any future</w:t>
      </w:r>
      <w:r w:rsidR="00994AFF">
        <w:t xml:space="preserve"> </w:t>
      </w:r>
      <w:r>
        <w:t>request for a reference.</w:t>
      </w:r>
    </w:p>
    <w:p w14:paraId="724B0565" w14:textId="77777777" w:rsidR="00C66765" w:rsidRDefault="00C66765" w:rsidP="00994AFF">
      <w:pPr>
        <w:pStyle w:val="ListParagraph"/>
        <w:numPr>
          <w:ilvl w:val="0"/>
          <w:numId w:val="20"/>
        </w:numPr>
        <w:spacing w:after="120"/>
        <w:ind w:left="714" w:hanging="357"/>
        <w:contextualSpacing w:val="0"/>
      </w:pPr>
      <w:r>
        <w:lastRenderedPageBreak/>
        <w:t xml:space="preserve">Provide clarification in cases where a future DBS </w:t>
      </w:r>
      <w:r w:rsidR="00DA6324">
        <w:t>d</w:t>
      </w:r>
      <w:r>
        <w:t>isclosure reveals</w:t>
      </w:r>
      <w:r w:rsidR="00994AFF">
        <w:t xml:space="preserve"> </w:t>
      </w:r>
      <w:r>
        <w:t xml:space="preserve">information from the </w:t>
      </w:r>
      <w:r w:rsidR="00182D58">
        <w:t>P</w:t>
      </w:r>
      <w:r>
        <w:t>olice that an allegation was made but did not</w:t>
      </w:r>
      <w:r w:rsidR="00994AFF">
        <w:t xml:space="preserve"> </w:t>
      </w:r>
      <w:r>
        <w:t>result in a prosecution or conviction.</w:t>
      </w:r>
    </w:p>
    <w:p w14:paraId="431AE44F" w14:textId="77777777" w:rsidR="00C66765" w:rsidRDefault="00C66765" w:rsidP="00994AFF">
      <w:pPr>
        <w:pStyle w:val="ListParagraph"/>
        <w:numPr>
          <w:ilvl w:val="0"/>
          <w:numId w:val="20"/>
        </w:numPr>
        <w:spacing w:after="120"/>
        <w:ind w:left="714" w:hanging="357"/>
        <w:contextualSpacing w:val="0"/>
      </w:pPr>
      <w:r>
        <w:t>Prevent unnecessary re-investigation if an allegation</w:t>
      </w:r>
      <w:r w:rsidR="00596608">
        <w:t xml:space="preserve"> later</w:t>
      </w:r>
      <w:r>
        <w:t xml:space="preserve"> resurfaces.</w:t>
      </w:r>
    </w:p>
    <w:p w14:paraId="79B584D6" w14:textId="77777777" w:rsidR="00C66765" w:rsidRDefault="00C66765" w:rsidP="00994AFF">
      <w:pPr>
        <w:pStyle w:val="ListParagraph"/>
        <w:numPr>
          <w:ilvl w:val="0"/>
          <w:numId w:val="20"/>
        </w:numPr>
        <w:spacing w:after="120"/>
        <w:ind w:left="714" w:hanging="357"/>
        <w:contextualSpacing w:val="0"/>
      </w:pPr>
      <w:r>
        <w:t>Enable patterns of behaviour which may pose a risk to adults with care</w:t>
      </w:r>
      <w:r w:rsidR="00994AFF">
        <w:t xml:space="preserve"> </w:t>
      </w:r>
      <w:r>
        <w:t>and support needs to be identified.</w:t>
      </w:r>
    </w:p>
    <w:p w14:paraId="43B5F34A" w14:textId="77777777" w:rsidR="007241A1" w:rsidRDefault="00C66765" w:rsidP="00002141">
      <w:pPr>
        <w:pStyle w:val="ListParagraph"/>
        <w:numPr>
          <w:ilvl w:val="0"/>
          <w:numId w:val="20"/>
        </w:numPr>
      </w:pPr>
      <w:r>
        <w:t>To assure the Safeguarding Adults Board that adults with care and</w:t>
      </w:r>
      <w:r w:rsidR="00994AFF">
        <w:t xml:space="preserve"> </w:t>
      </w:r>
      <w:r>
        <w:t>support needs are protected from harm</w:t>
      </w:r>
      <w:r w:rsidR="00994AFF">
        <w:t>.</w:t>
      </w:r>
    </w:p>
    <w:p w14:paraId="364326F0" w14:textId="77777777" w:rsidR="00002141" w:rsidRPr="004E2A35" w:rsidRDefault="00002141" w:rsidP="007241A1">
      <w:pPr>
        <w:pStyle w:val="ListParagraph"/>
        <w:numPr>
          <w:ilvl w:val="0"/>
          <w:numId w:val="20"/>
        </w:numPr>
      </w:pPr>
      <w:r w:rsidRPr="004E2A35">
        <w:t>Confidential records should be stored and maintained in line with internal agency record keeping policies and requirements. If in any doubt about the necessary requirements, please contact the Data Protection Officer for the relevant internal agency.</w:t>
      </w:r>
    </w:p>
    <w:p w14:paraId="4939A2D9" w14:textId="77777777" w:rsidR="00DA6324" w:rsidRDefault="00DA6324" w:rsidP="00DA6324">
      <w:pPr>
        <w:pStyle w:val="Heading1"/>
      </w:pPr>
      <w:bookmarkStart w:id="15" w:name="_Toc58576657"/>
      <w:r>
        <w:lastRenderedPageBreak/>
        <w:t>Complex cases</w:t>
      </w:r>
      <w:bookmarkEnd w:id="15"/>
    </w:p>
    <w:p w14:paraId="7C2653D0" w14:textId="54D3E952" w:rsidR="00860278" w:rsidRDefault="00860278" w:rsidP="00860278">
      <w:r>
        <w:t>This protocol and process applies to allegations about:</w:t>
      </w:r>
    </w:p>
    <w:p w14:paraId="656A595B" w14:textId="631F9A41" w:rsidR="00860278" w:rsidRDefault="00251A8C" w:rsidP="00860278">
      <w:r>
        <w:t>A</w:t>
      </w:r>
      <w:r w:rsidR="00860278">
        <w:t xml:space="preserve"> person who works with adults with care and support needs in a position of trust, whether an employee, </w:t>
      </w:r>
      <w:r w:rsidR="00341A7F">
        <w:t>volunteer,</w:t>
      </w:r>
      <w:r w:rsidR="00860278">
        <w:t xml:space="preserve"> or student (paid or unpaid); and,</w:t>
      </w:r>
    </w:p>
    <w:p w14:paraId="71DD8303" w14:textId="21A0E04B" w:rsidR="00860278" w:rsidRDefault="00251A8C" w:rsidP="00860278">
      <w:r>
        <w:t>W</w:t>
      </w:r>
      <w:r w:rsidR="00860278">
        <w:t xml:space="preserve">here those concerns or allegations indicate the person in a position of </w:t>
      </w:r>
      <w:r w:rsidR="00341A7F">
        <w:t>trust poses</w:t>
      </w:r>
      <w:r w:rsidR="00860278">
        <w:t xml:space="preserve"> a risk of harm to adults with care and support needs.</w:t>
      </w:r>
    </w:p>
    <w:p w14:paraId="18851577" w14:textId="2381DF7D" w:rsidR="00860278" w:rsidRDefault="00860278" w:rsidP="00860278">
      <w:r>
        <w:t>These concerns or allegations could include, for example, that the person in a position of trust has:</w:t>
      </w:r>
    </w:p>
    <w:p w14:paraId="2C1717C7" w14:textId="6F3D47F5" w:rsidR="00860278" w:rsidRDefault="00251A8C" w:rsidP="00860278">
      <w:r>
        <w:t>B</w:t>
      </w:r>
      <w:r w:rsidR="00860278">
        <w:t xml:space="preserve">ehaved in a way that has harmed or may have harmed an </w:t>
      </w:r>
      <w:r w:rsidR="00341A7F">
        <w:t>adult.</w:t>
      </w:r>
    </w:p>
    <w:p w14:paraId="0CF7F514" w14:textId="274E233B" w:rsidR="00860278" w:rsidRDefault="00251A8C" w:rsidP="00860278">
      <w:r>
        <w:t>P</w:t>
      </w:r>
      <w:r w:rsidR="00860278">
        <w:t xml:space="preserve">ossibly committed a criminal offence against, or related to, an adult or </w:t>
      </w:r>
      <w:r w:rsidR="00341A7F">
        <w:t>child.</w:t>
      </w:r>
    </w:p>
    <w:p w14:paraId="1F81B431" w14:textId="315BD5DC" w:rsidR="00860278" w:rsidRDefault="00251A8C" w:rsidP="00860278">
      <w:r>
        <w:t>B</w:t>
      </w:r>
      <w:r w:rsidR="00860278">
        <w:t>ehaved towards an adult or child in a way that indicates they may pose a risk of harm to adults with care and support needs.</w:t>
      </w:r>
    </w:p>
    <w:p w14:paraId="3DE52889" w14:textId="248BC603" w:rsidR="000217E4" w:rsidRDefault="00860278" w:rsidP="000217E4">
      <w:pPr>
        <w:rPr>
          <w:strike/>
        </w:rPr>
      </w:pPr>
      <w:r>
        <w:t>This protocol applies whether the allegation relates to a current or an historical concern. Where the allegation is historical, it is also important to ascertain if the person is currently working with adults with care and support needs or children and if that is the case, to consider whether information should be shared with the current employer.</w:t>
      </w:r>
      <w:r w:rsidR="00610FD6">
        <w:t xml:space="preserve"> </w:t>
      </w:r>
      <w:r>
        <w:t xml:space="preserve">The protocol does not cover complaints or concerns raised about the quality of the care or professional practice provided by the person in a Position of Trust (PIPOT). </w:t>
      </w:r>
      <w:bookmarkStart w:id="16" w:name="_Toc58576658"/>
    </w:p>
    <w:p w14:paraId="41FECF65" w14:textId="77777777" w:rsidR="000217E4" w:rsidRDefault="000217E4" w:rsidP="000217E4">
      <w:pPr>
        <w:rPr>
          <w:strike/>
        </w:rPr>
      </w:pPr>
    </w:p>
    <w:p w14:paraId="1FBAACCC" w14:textId="11E60FF4" w:rsidR="00DA6324" w:rsidRDefault="00DA6324" w:rsidP="00610FD6">
      <w:pPr>
        <w:pStyle w:val="Heading2"/>
      </w:pPr>
      <w:r>
        <w:t>Identify</w:t>
      </w:r>
      <w:r w:rsidR="005C0C34">
        <w:t>ing</w:t>
      </w:r>
      <w:r>
        <w:t xml:space="preserve"> key stakeholders</w:t>
      </w:r>
      <w:bookmarkEnd w:id="16"/>
    </w:p>
    <w:p w14:paraId="5783C914" w14:textId="77777777" w:rsidR="009A6695" w:rsidRDefault="009A6695" w:rsidP="009A6695">
      <w:r>
        <w:t>These could include:</w:t>
      </w:r>
    </w:p>
    <w:p w14:paraId="75C5DC3A" w14:textId="77777777" w:rsidR="009A6695" w:rsidRDefault="009A6695" w:rsidP="009A6695">
      <w:pPr>
        <w:pStyle w:val="ListParagraph"/>
        <w:numPr>
          <w:ilvl w:val="0"/>
          <w:numId w:val="20"/>
        </w:numPr>
      </w:pPr>
      <w:r>
        <w:t>The Employer (supervisor/line manager/ HR manager</w:t>
      </w:r>
    </w:p>
    <w:p w14:paraId="429EA6B7" w14:textId="77777777" w:rsidR="009A6695" w:rsidRDefault="009A6695" w:rsidP="009A6695">
      <w:pPr>
        <w:pStyle w:val="ListParagraph"/>
        <w:numPr>
          <w:ilvl w:val="0"/>
          <w:numId w:val="20"/>
        </w:numPr>
      </w:pPr>
      <w:r>
        <w:t>The Commissioner of a commissioned service contract</w:t>
      </w:r>
    </w:p>
    <w:p w14:paraId="5B6E87E1" w14:textId="6E13370B" w:rsidR="009A6695" w:rsidRDefault="009A6695" w:rsidP="009A6695">
      <w:pPr>
        <w:pStyle w:val="ListParagraph"/>
        <w:numPr>
          <w:ilvl w:val="0"/>
          <w:numId w:val="20"/>
        </w:numPr>
      </w:pPr>
      <w:r>
        <w:t>The appropriate service regulator (</w:t>
      </w:r>
      <w:r w:rsidR="00341A7F">
        <w:t>e.g.,</w:t>
      </w:r>
      <w:r>
        <w:t xml:space="preserve"> CQC, Ofsted)</w:t>
      </w:r>
    </w:p>
    <w:p w14:paraId="3A5FB4EE" w14:textId="77777777" w:rsidR="009A6695" w:rsidRDefault="009A6695" w:rsidP="009A6695">
      <w:pPr>
        <w:pStyle w:val="ListParagraph"/>
        <w:numPr>
          <w:ilvl w:val="0"/>
          <w:numId w:val="20"/>
        </w:numPr>
      </w:pPr>
      <w:r>
        <w:t>The Police where there is a criminal concern</w:t>
      </w:r>
    </w:p>
    <w:p w14:paraId="04ACE169" w14:textId="77777777" w:rsidR="009A6695" w:rsidRDefault="009A6695" w:rsidP="009A6695">
      <w:pPr>
        <w:pStyle w:val="ListParagraph"/>
        <w:numPr>
          <w:ilvl w:val="0"/>
          <w:numId w:val="20"/>
        </w:numPr>
      </w:pPr>
      <w:r>
        <w:t>The social worker of an adult with care and support needs</w:t>
      </w:r>
    </w:p>
    <w:p w14:paraId="77502F8A" w14:textId="77777777" w:rsidR="009A6695" w:rsidRDefault="009A6695" w:rsidP="009A6695">
      <w:pPr>
        <w:pStyle w:val="ListParagraph"/>
        <w:numPr>
          <w:ilvl w:val="0"/>
          <w:numId w:val="20"/>
        </w:numPr>
      </w:pPr>
      <w:r>
        <w:t>Children’s Services if children are involved</w:t>
      </w:r>
    </w:p>
    <w:p w14:paraId="5A3CBC63" w14:textId="47E21E18" w:rsidR="005C0C34" w:rsidRDefault="009A6695" w:rsidP="009A6695">
      <w:pPr>
        <w:pStyle w:val="ListParagraph"/>
        <w:numPr>
          <w:ilvl w:val="0"/>
          <w:numId w:val="20"/>
        </w:numPr>
      </w:pPr>
      <w:r>
        <w:lastRenderedPageBreak/>
        <w:t xml:space="preserve">Other case specific </w:t>
      </w:r>
      <w:r w:rsidR="00341A7F">
        <w:t>e.g.,</w:t>
      </w:r>
      <w:r>
        <w:t xml:space="preserve"> University representative if a student</w:t>
      </w:r>
    </w:p>
    <w:p w14:paraId="67141A86" w14:textId="77777777" w:rsidR="009A6695" w:rsidRDefault="009A6695" w:rsidP="009A6695">
      <w:pPr>
        <w:pStyle w:val="Heading2"/>
      </w:pPr>
      <w:bookmarkStart w:id="17" w:name="_Toc58576659"/>
      <w:r>
        <w:t>Planning discussions/meetings</w:t>
      </w:r>
      <w:bookmarkEnd w:id="17"/>
    </w:p>
    <w:p w14:paraId="094A6A7D" w14:textId="77777777" w:rsidR="00A87125" w:rsidRDefault="00A87125" w:rsidP="00A87125">
      <w:r>
        <w:t>The relevant safeguarding lead/PIPOT lead or managing officer will need to decide on the grounds of urgency and risk the best way to share information, risk assess and plan the lines of enquiry. The options would be a discussion, conference calls or a formal meeting. More complex cases and / or those with many stakeholders are likely to require a meeting. Appropriate records should be kept, agenda and minute templates</w:t>
      </w:r>
      <w:r w:rsidR="00B32A3C">
        <w:t xml:space="preserve"> can be f</w:t>
      </w:r>
      <w:r w:rsidR="0049080A">
        <w:t>ou</w:t>
      </w:r>
      <w:r w:rsidR="00B32A3C">
        <w:t xml:space="preserve">nd under </w:t>
      </w:r>
      <w:hyperlink r:id="rId24" w:history="1">
        <w:r w:rsidR="00B32A3C" w:rsidRPr="0049080A">
          <w:rPr>
            <w:rStyle w:val="Hyperlink"/>
          </w:rPr>
          <w:t>the PIPOT section of the BSAB website</w:t>
        </w:r>
        <w:r w:rsidRPr="0049080A">
          <w:rPr>
            <w:rStyle w:val="Hyperlink"/>
          </w:rPr>
          <w:t>.</w:t>
        </w:r>
      </w:hyperlink>
    </w:p>
    <w:p w14:paraId="06E3EECB" w14:textId="77777777" w:rsidR="00A87125" w:rsidRDefault="00A87125" w:rsidP="00A87125">
      <w:r>
        <w:t>The planning discussion/meeting should cover the following areas and be clearly recorded:</w:t>
      </w:r>
    </w:p>
    <w:p w14:paraId="714C89C1" w14:textId="77777777" w:rsidR="00A87125" w:rsidRDefault="00A87125" w:rsidP="00A87125">
      <w:pPr>
        <w:pStyle w:val="ListParagraph"/>
        <w:numPr>
          <w:ilvl w:val="0"/>
          <w:numId w:val="20"/>
        </w:numPr>
      </w:pPr>
      <w:r>
        <w:t>Confidentiality agreement</w:t>
      </w:r>
    </w:p>
    <w:p w14:paraId="204DB12B" w14:textId="77777777" w:rsidR="00A87125" w:rsidRDefault="00A87125" w:rsidP="00A87125">
      <w:pPr>
        <w:pStyle w:val="ListParagraph"/>
        <w:numPr>
          <w:ilvl w:val="0"/>
          <w:numId w:val="20"/>
        </w:numPr>
      </w:pPr>
      <w:r>
        <w:t xml:space="preserve">Sharing the </w:t>
      </w:r>
      <w:r w:rsidR="00182D58">
        <w:t>PIPOT</w:t>
      </w:r>
      <w:r>
        <w:t xml:space="preserve"> concern and purpose of the meeting</w:t>
      </w:r>
    </w:p>
    <w:p w14:paraId="5F92826E" w14:textId="77777777" w:rsidR="00A87125" w:rsidRDefault="00A87125" w:rsidP="00A87125">
      <w:pPr>
        <w:pStyle w:val="ListParagraph"/>
        <w:numPr>
          <w:ilvl w:val="0"/>
          <w:numId w:val="22"/>
        </w:numPr>
      </w:pPr>
      <w:r>
        <w:t>Information from data controller and attendees</w:t>
      </w:r>
    </w:p>
    <w:p w14:paraId="12A29E90" w14:textId="77777777" w:rsidR="00A87125" w:rsidRDefault="00A87125" w:rsidP="00A87125">
      <w:pPr>
        <w:pStyle w:val="ListParagraph"/>
        <w:numPr>
          <w:ilvl w:val="0"/>
          <w:numId w:val="22"/>
        </w:numPr>
      </w:pPr>
      <w:r>
        <w:t>Risk assessment</w:t>
      </w:r>
    </w:p>
    <w:p w14:paraId="03A9C3AC" w14:textId="77777777" w:rsidR="00A87125" w:rsidRDefault="00A87125" w:rsidP="00A87125">
      <w:pPr>
        <w:pStyle w:val="ListParagraph"/>
        <w:numPr>
          <w:ilvl w:val="0"/>
          <w:numId w:val="22"/>
        </w:numPr>
      </w:pPr>
      <w:r>
        <w:t>Whether a crime has been committed</w:t>
      </w:r>
    </w:p>
    <w:p w14:paraId="22C44A4B" w14:textId="77777777" w:rsidR="00A87125" w:rsidRDefault="00A87125" w:rsidP="00A87125">
      <w:pPr>
        <w:pStyle w:val="ListParagraph"/>
        <w:numPr>
          <w:ilvl w:val="0"/>
          <w:numId w:val="22"/>
        </w:numPr>
      </w:pPr>
      <w:r>
        <w:t>Agree lines of enquiry (who is doing what and by when)</w:t>
      </w:r>
    </w:p>
    <w:p w14:paraId="5F62EA8C" w14:textId="77777777" w:rsidR="00A87125" w:rsidRDefault="00A87125" w:rsidP="00A87125">
      <w:pPr>
        <w:pStyle w:val="ListParagraph"/>
        <w:numPr>
          <w:ilvl w:val="0"/>
          <w:numId w:val="22"/>
        </w:numPr>
      </w:pPr>
      <w:r>
        <w:t>Identify actions to be taken in respect of adults with care and support needs</w:t>
      </w:r>
    </w:p>
    <w:p w14:paraId="70CCEBC0" w14:textId="77777777" w:rsidR="00A87125" w:rsidRDefault="00A87125" w:rsidP="00A87125">
      <w:pPr>
        <w:pStyle w:val="ListParagraph"/>
        <w:numPr>
          <w:ilvl w:val="0"/>
          <w:numId w:val="22"/>
        </w:numPr>
      </w:pPr>
      <w:r>
        <w:t>Identify who will support the pe</w:t>
      </w:r>
      <w:r w:rsidR="00F52D66">
        <w:t>rson(s)</w:t>
      </w:r>
      <w:r>
        <w:t xml:space="preserve"> in</w:t>
      </w:r>
      <w:r w:rsidR="00F52D66">
        <w:t xml:space="preserve"> a</w:t>
      </w:r>
      <w:r>
        <w:t xml:space="preserve"> position of trust</w:t>
      </w:r>
    </w:p>
    <w:p w14:paraId="007D1E5D" w14:textId="77777777" w:rsidR="00A87125" w:rsidRDefault="00A87125" w:rsidP="00A87125">
      <w:pPr>
        <w:pStyle w:val="ListParagraph"/>
        <w:numPr>
          <w:ilvl w:val="0"/>
          <w:numId w:val="22"/>
        </w:numPr>
      </w:pPr>
      <w:r>
        <w:t>Timescales for actions and feedback</w:t>
      </w:r>
    </w:p>
    <w:p w14:paraId="5B0281C4" w14:textId="77777777" w:rsidR="009A6695" w:rsidRDefault="00A87125" w:rsidP="00A87125">
      <w:pPr>
        <w:pStyle w:val="ListParagraph"/>
        <w:numPr>
          <w:ilvl w:val="0"/>
          <w:numId w:val="22"/>
        </w:numPr>
      </w:pPr>
      <w:r>
        <w:t>Agree next step and actions.</w:t>
      </w:r>
    </w:p>
    <w:p w14:paraId="0A392DF3" w14:textId="77777777" w:rsidR="001948FC" w:rsidRDefault="001948FC" w:rsidP="001948FC">
      <w:pPr>
        <w:pStyle w:val="Heading2"/>
      </w:pPr>
      <w:bookmarkStart w:id="18" w:name="_Toc58576660"/>
      <w:r>
        <w:t>Progress monitoring and timescales</w:t>
      </w:r>
      <w:bookmarkEnd w:id="18"/>
    </w:p>
    <w:p w14:paraId="4EA477E0" w14:textId="77777777" w:rsidR="001948FC" w:rsidRDefault="001948FC" w:rsidP="001948FC">
      <w:r>
        <w:t xml:space="preserve">It is important that </w:t>
      </w:r>
      <w:r w:rsidR="00F52D66">
        <w:t>PIPOT</w:t>
      </w:r>
      <w:r>
        <w:t xml:space="preserve"> concerns are managed in a timely way. This is the role of the safeguarding lead/PIPOT lead overseeing the people in positions of trust enquiry. Timescales should be identified at the planning stage. Regular monitoring is essential to ensure procedures are kept on track and risks are managed. Additional meetings can take place at any time as deemed necessary.</w:t>
      </w:r>
    </w:p>
    <w:p w14:paraId="1697B9D9" w14:textId="77777777" w:rsidR="001948FC" w:rsidRDefault="001948FC" w:rsidP="001948FC">
      <w:pPr>
        <w:pStyle w:val="Heading2"/>
      </w:pPr>
      <w:bookmarkStart w:id="19" w:name="_Toc58576661"/>
      <w:r>
        <w:lastRenderedPageBreak/>
        <w:t>Evaluation and conclusion</w:t>
      </w:r>
      <w:bookmarkEnd w:id="19"/>
    </w:p>
    <w:p w14:paraId="55C17BC5" w14:textId="77777777" w:rsidR="00745ABA" w:rsidRDefault="00745ABA" w:rsidP="00745ABA">
      <w:r>
        <w:t>It is important these cases have a robust evaluation and conclusion. This should include the following areas:</w:t>
      </w:r>
    </w:p>
    <w:p w14:paraId="7AB60868" w14:textId="24084212" w:rsidR="00745ABA" w:rsidRDefault="00745ABA" w:rsidP="00745ABA">
      <w:pPr>
        <w:pStyle w:val="ListParagraph"/>
        <w:numPr>
          <w:ilvl w:val="0"/>
          <w:numId w:val="22"/>
        </w:numPr>
      </w:pPr>
      <w:r>
        <w:t>Share the results of enquiries (</w:t>
      </w:r>
      <w:r w:rsidR="00341A7F">
        <w:t>e.g.,</w:t>
      </w:r>
      <w:r>
        <w:t xml:space="preserve"> results of disciplinary processes) and assess if they are adequate or if further work is required.</w:t>
      </w:r>
    </w:p>
    <w:p w14:paraId="346D87CD" w14:textId="41FF5E4A" w:rsidR="00745ABA" w:rsidRDefault="00745ABA" w:rsidP="00745ABA">
      <w:pPr>
        <w:pStyle w:val="ListParagraph"/>
        <w:numPr>
          <w:ilvl w:val="0"/>
          <w:numId w:val="22"/>
        </w:numPr>
      </w:pPr>
      <w:r>
        <w:t>Risk assess, including transferable risk (</w:t>
      </w:r>
      <w:r w:rsidR="00341A7F">
        <w:t>e.g.,</w:t>
      </w:r>
      <w:r>
        <w:t xml:space="preserve"> child protection risk to adults with care and support needs).</w:t>
      </w:r>
    </w:p>
    <w:p w14:paraId="68FF8D6D" w14:textId="77777777" w:rsidR="00745ABA" w:rsidRDefault="00745ABA" w:rsidP="00745ABA">
      <w:pPr>
        <w:pStyle w:val="ListParagraph"/>
        <w:numPr>
          <w:ilvl w:val="0"/>
          <w:numId w:val="22"/>
        </w:numPr>
      </w:pPr>
      <w:r>
        <w:t>Make recommendations for required actions</w:t>
      </w:r>
    </w:p>
    <w:p w14:paraId="2EE17327" w14:textId="77777777" w:rsidR="00745ABA" w:rsidRDefault="00745ABA" w:rsidP="00745ABA">
      <w:pPr>
        <w:pStyle w:val="ListParagraph"/>
        <w:numPr>
          <w:ilvl w:val="0"/>
          <w:numId w:val="22"/>
        </w:numPr>
      </w:pPr>
      <w:r>
        <w:t>Feedback mechanisms (to whom, by whom)</w:t>
      </w:r>
    </w:p>
    <w:p w14:paraId="1A0B6FDE" w14:textId="09CB5A1E" w:rsidR="001948FC" w:rsidRDefault="00745ABA" w:rsidP="00745ABA">
      <w:pPr>
        <w:pStyle w:val="ListParagraph"/>
        <w:numPr>
          <w:ilvl w:val="0"/>
          <w:numId w:val="22"/>
        </w:numPr>
      </w:pPr>
      <w:r>
        <w:t>Determine if further work is required or case closure.</w:t>
      </w:r>
    </w:p>
    <w:p w14:paraId="594CD889" w14:textId="091EDC98" w:rsidR="00915B0C" w:rsidRDefault="00915B0C" w:rsidP="00915B0C"/>
    <w:p w14:paraId="00016F04" w14:textId="0818B963" w:rsidR="00915B0C" w:rsidRDefault="00915B0C" w:rsidP="00915B0C"/>
    <w:p w14:paraId="378CACFC" w14:textId="7C5136F4" w:rsidR="00915B0C" w:rsidRPr="003749A9" w:rsidRDefault="00240387" w:rsidP="00915B0C">
      <w:r w:rsidRPr="003749A9">
        <w:t xml:space="preserve">For further information </w:t>
      </w:r>
      <w:r w:rsidR="003749A9" w:rsidRPr="003749A9">
        <w:t xml:space="preserve">regarding </w:t>
      </w:r>
      <w:r w:rsidR="00915B0C" w:rsidRPr="003749A9">
        <w:t>escalation and mode of referral and risk.</w:t>
      </w:r>
      <w:r w:rsidR="003749A9" w:rsidRPr="003749A9">
        <w:t xml:space="preserve"> Please see following links:</w:t>
      </w:r>
    </w:p>
    <w:p w14:paraId="47AEBC81" w14:textId="77777777" w:rsidR="00826268" w:rsidRDefault="00341A7F" w:rsidP="00826268">
      <w:pPr>
        <w:rPr>
          <w:color w:val="FF0000"/>
          <w:lang w:val="en-US"/>
        </w:rPr>
      </w:pPr>
      <w:hyperlink r:id="rId25" w:history="1">
        <w:r w:rsidR="00826268" w:rsidRPr="00826268">
          <w:rPr>
            <w:rStyle w:val="Hyperlink"/>
            <w:lang w:val="en-US"/>
          </w:rPr>
          <w:t>Disclosure and Barring Service</w:t>
        </w:r>
      </w:hyperlink>
      <w:r w:rsidR="00826268" w:rsidRPr="00826268">
        <w:rPr>
          <w:color w:val="FF0000"/>
          <w:lang w:val="en-US"/>
        </w:rPr>
        <w:t xml:space="preserve"> </w:t>
      </w:r>
    </w:p>
    <w:p w14:paraId="07F71987" w14:textId="097E271A" w:rsidR="00826268" w:rsidRPr="00826268" w:rsidRDefault="00341A7F" w:rsidP="00826268">
      <w:pPr>
        <w:rPr>
          <w:color w:val="FF0000"/>
          <w:lang w:val="en-US"/>
        </w:rPr>
      </w:pPr>
      <w:hyperlink r:id="rId26" w:history="1">
        <w:r w:rsidR="00826268">
          <w:rPr>
            <w:rStyle w:val="Hyperlink"/>
            <w:lang w:val="en-US"/>
          </w:rPr>
          <w:t>H</w:t>
        </w:r>
        <w:r w:rsidR="00826268" w:rsidRPr="00826268">
          <w:rPr>
            <w:rStyle w:val="Hyperlink"/>
            <w:lang w:val="en-US"/>
          </w:rPr>
          <w:t>ealth and Care Professionals Council</w:t>
        </w:r>
      </w:hyperlink>
      <w:r w:rsidR="00826268" w:rsidRPr="00826268">
        <w:rPr>
          <w:color w:val="FF0000"/>
          <w:lang w:val="en-US"/>
        </w:rPr>
        <w:t xml:space="preserve"> </w:t>
      </w:r>
    </w:p>
    <w:p w14:paraId="2E1C7FEA" w14:textId="77777777" w:rsidR="00826268" w:rsidRPr="00826268" w:rsidRDefault="00341A7F" w:rsidP="00826268">
      <w:pPr>
        <w:rPr>
          <w:color w:val="FF0000"/>
          <w:lang w:val="en-US"/>
        </w:rPr>
      </w:pPr>
      <w:hyperlink r:id="rId27" w:history="1">
        <w:r w:rsidR="00826268" w:rsidRPr="00826268">
          <w:rPr>
            <w:rStyle w:val="Hyperlink"/>
            <w:lang w:val="en-US"/>
          </w:rPr>
          <w:t>Nursing and Midwifery Council</w:t>
        </w:r>
      </w:hyperlink>
      <w:r w:rsidR="00826268" w:rsidRPr="00826268">
        <w:rPr>
          <w:color w:val="FF0000"/>
          <w:lang w:val="en-US"/>
        </w:rPr>
        <w:t xml:space="preserve"> </w:t>
      </w:r>
    </w:p>
    <w:p w14:paraId="14019736" w14:textId="77777777" w:rsidR="00826268" w:rsidRPr="00826268" w:rsidRDefault="00341A7F" w:rsidP="00826268">
      <w:pPr>
        <w:rPr>
          <w:color w:val="FF0000"/>
          <w:lang w:val="en-US"/>
        </w:rPr>
      </w:pPr>
      <w:hyperlink r:id="rId28" w:history="1">
        <w:r w:rsidR="00826268" w:rsidRPr="00826268">
          <w:rPr>
            <w:rStyle w:val="Hyperlink"/>
            <w:lang w:val="en-US"/>
          </w:rPr>
          <w:t>General Medical Council</w:t>
        </w:r>
      </w:hyperlink>
      <w:r w:rsidR="00826268" w:rsidRPr="00826268">
        <w:rPr>
          <w:color w:val="FF0000"/>
          <w:lang w:val="en-US"/>
        </w:rPr>
        <w:t xml:space="preserve"> </w:t>
      </w:r>
    </w:p>
    <w:p w14:paraId="1249DA98" w14:textId="77777777" w:rsidR="00826268" w:rsidRPr="00826268" w:rsidRDefault="00341A7F" w:rsidP="00826268">
      <w:pPr>
        <w:rPr>
          <w:color w:val="FF0000"/>
          <w:lang w:val="en-US"/>
        </w:rPr>
      </w:pPr>
      <w:hyperlink r:id="rId29" w:history="1">
        <w:r w:rsidR="00826268" w:rsidRPr="00826268">
          <w:rPr>
            <w:rStyle w:val="Hyperlink"/>
            <w:lang w:val="en-US"/>
          </w:rPr>
          <w:t>General Dental Council</w:t>
        </w:r>
      </w:hyperlink>
    </w:p>
    <w:p w14:paraId="4203E69F" w14:textId="77777777" w:rsidR="00826268" w:rsidRPr="00826268" w:rsidRDefault="00341A7F" w:rsidP="00826268">
      <w:pPr>
        <w:rPr>
          <w:color w:val="FF0000"/>
          <w:lang w:val="en-US"/>
        </w:rPr>
      </w:pPr>
      <w:hyperlink r:id="rId30" w:history="1">
        <w:r w:rsidR="00826268" w:rsidRPr="00826268">
          <w:rPr>
            <w:rStyle w:val="Hyperlink"/>
            <w:lang w:val="en-US"/>
          </w:rPr>
          <w:t>UK Council for Psychotherapists.</w:t>
        </w:r>
      </w:hyperlink>
      <w:r w:rsidR="00826268" w:rsidRPr="00826268">
        <w:rPr>
          <w:color w:val="FF0000"/>
          <w:lang w:val="en-US"/>
        </w:rPr>
        <w:t xml:space="preserve"> </w:t>
      </w:r>
    </w:p>
    <w:p w14:paraId="3A1EE7D1" w14:textId="77777777" w:rsidR="00826268" w:rsidRPr="00826268" w:rsidRDefault="00341A7F" w:rsidP="00826268">
      <w:pPr>
        <w:rPr>
          <w:color w:val="FF0000"/>
          <w:lang w:val="en-US"/>
        </w:rPr>
      </w:pPr>
      <w:hyperlink r:id="rId31" w:history="1">
        <w:r w:rsidR="00826268" w:rsidRPr="00826268">
          <w:rPr>
            <w:rStyle w:val="Hyperlink"/>
            <w:lang w:val="en-US"/>
          </w:rPr>
          <w:t>The Care Quality Commission.</w:t>
        </w:r>
      </w:hyperlink>
      <w:r w:rsidR="00826268" w:rsidRPr="00826268">
        <w:rPr>
          <w:color w:val="FF0000"/>
          <w:lang w:val="en-US"/>
        </w:rPr>
        <w:t xml:space="preserve"> </w:t>
      </w:r>
    </w:p>
    <w:p w14:paraId="4EAFFDF7" w14:textId="77777777" w:rsidR="00826268" w:rsidRPr="00826268" w:rsidRDefault="00826268" w:rsidP="00826268">
      <w:pPr>
        <w:rPr>
          <w:color w:val="FF0000"/>
        </w:rPr>
      </w:pPr>
    </w:p>
    <w:p w14:paraId="4C8FE361" w14:textId="77777777" w:rsidR="00826268" w:rsidRPr="00915B0C" w:rsidRDefault="00826268" w:rsidP="00915B0C">
      <w:pPr>
        <w:rPr>
          <w:color w:val="FF0000"/>
        </w:rPr>
      </w:pPr>
    </w:p>
    <w:p w14:paraId="43CF632D" w14:textId="77777777" w:rsidR="00491762" w:rsidRDefault="005943C6" w:rsidP="00491762">
      <w:pPr>
        <w:pStyle w:val="Heading1"/>
      </w:pPr>
      <w:bookmarkStart w:id="20" w:name="_Appendix_1_-"/>
      <w:bookmarkEnd w:id="20"/>
      <w:r>
        <w:lastRenderedPageBreak/>
        <w:t xml:space="preserve">Appendix 1 - </w:t>
      </w:r>
      <w:r w:rsidR="00DD16ED">
        <w:t>Process for dealing with PIPOT concerns</w:t>
      </w:r>
    </w:p>
    <w:tbl>
      <w:tblPr>
        <w:tblStyle w:val="TableGrid"/>
        <w:tblW w:w="0" w:type="auto"/>
        <w:tblBorders>
          <w:insideH w:val="dashed" w:sz="4" w:space="0" w:color="auto"/>
        </w:tblBorders>
        <w:tblLook w:val="04A0" w:firstRow="1" w:lastRow="0" w:firstColumn="1" w:lastColumn="0" w:noHBand="0" w:noVBand="1"/>
      </w:tblPr>
      <w:tblGrid>
        <w:gridCol w:w="831"/>
        <w:gridCol w:w="7613"/>
      </w:tblGrid>
      <w:tr w:rsidR="00B10442" w14:paraId="29FB4451" w14:textId="77777777" w:rsidTr="00D361F0">
        <w:trPr>
          <w:cantSplit/>
          <w:trHeight w:val="3912"/>
        </w:trPr>
        <w:tc>
          <w:tcPr>
            <w:tcW w:w="675" w:type="dxa"/>
            <w:shd w:val="clear" w:color="auto" w:fill="D9E2F3" w:themeFill="accent1" w:themeFillTint="33"/>
            <w:textDirection w:val="btLr"/>
            <w:vAlign w:val="center"/>
          </w:tcPr>
          <w:p w14:paraId="061C92C9" w14:textId="77777777" w:rsidR="00B10442" w:rsidRDefault="00B10442" w:rsidP="00B10442">
            <w:pPr>
              <w:ind w:left="113" w:right="113"/>
              <w:jc w:val="center"/>
            </w:pPr>
            <w:r>
              <w:t>Whose information is it?</w:t>
            </w:r>
          </w:p>
        </w:tc>
        <w:tc>
          <w:tcPr>
            <w:tcW w:w="7995" w:type="dxa"/>
          </w:tcPr>
          <w:p w14:paraId="1137EFE8" w14:textId="77777777" w:rsidR="00B10442" w:rsidRDefault="00666393" w:rsidP="00B10442">
            <w:r>
              <w:rPr>
                <w:noProof/>
              </w:rPr>
              <mc:AlternateContent>
                <mc:Choice Requires="wps">
                  <w:drawing>
                    <wp:anchor distT="0" distB="0" distL="114300" distR="114300" simplePos="0" relativeHeight="251611136" behindDoc="0" locked="0" layoutInCell="1" allowOverlap="1" wp14:anchorId="377E2D3D" wp14:editId="7E9A4D1B">
                      <wp:simplePos x="0" y="0"/>
                      <wp:positionH relativeFrom="column">
                        <wp:posOffset>2270760</wp:posOffset>
                      </wp:positionH>
                      <wp:positionV relativeFrom="paragraph">
                        <wp:posOffset>2440305</wp:posOffset>
                      </wp:positionV>
                      <wp:extent cx="3810" cy="281940"/>
                      <wp:effectExtent l="95250" t="19050" r="72390" b="41910"/>
                      <wp:wrapNone/>
                      <wp:docPr id="20" name="Straight Arrow Connector 20"/>
                      <wp:cNvGraphicFramePr/>
                      <a:graphic xmlns:a="http://schemas.openxmlformats.org/drawingml/2006/main">
                        <a:graphicData uri="http://schemas.microsoft.com/office/word/2010/wordprocessingShape">
                          <wps:wsp>
                            <wps:cNvCnPr/>
                            <wps:spPr>
                              <a:xfrm>
                                <a:off x="0" y="0"/>
                                <a:ext cx="3810" cy="28194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304F067" id="_x0000_t32" coordsize="21600,21600" o:spt="32" o:oned="t" path="m,l21600,21600e" filled="f">
                      <v:path arrowok="t" fillok="f" o:connecttype="none"/>
                      <o:lock v:ext="edit" shapetype="t"/>
                    </v:shapetype>
                    <v:shape id="Straight Arrow Connector 20" o:spid="_x0000_s1026" type="#_x0000_t32" style="position:absolute;margin-left:178.8pt;margin-top:192.15pt;width:.3pt;height:22.2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" strokecolor="black [3200]" strokeweight="2.25pt">
                      <v:stroke endarrow="block" joinstyle="miter"/>
                    </v:shape>
                  </w:pict>
                </mc:Fallback>
              </mc:AlternateContent>
            </w:r>
            <w:r w:rsidR="004247DC">
              <w:rPr>
                <w:noProof/>
              </w:rPr>
              <mc:AlternateContent>
                <mc:Choice Requires="wps">
                  <w:drawing>
                    <wp:anchor distT="0" distB="0" distL="114300" distR="114300" simplePos="0" relativeHeight="251608064" behindDoc="0" locked="0" layoutInCell="1" allowOverlap="1" wp14:anchorId="008CFDBF" wp14:editId="3BEF4275">
                      <wp:simplePos x="0" y="0"/>
                      <wp:positionH relativeFrom="column">
                        <wp:posOffset>49530</wp:posOffset>
                      </wp:positionH>
                      <wp:positionV relativeFrom="paragraph">
                        <wp:posOffset>1777365</wp:posOffset>
                      </wp:positionV>
                      <wp:extent cx="4465320" cy="662940"/>
                      <wp:effectExtent l="0" t="0" r="11430" b="22860"/>
                      <wp:wrapNone/>
                      <wp:docPr id="19" name="Rectangle: Rounded Corners 19"/>
                      <wp:cNvGraphicFramePr/>
                      <a:graphic xmlns:a="http://schemas.openxmlformats.org/drawingml/2006/main">
                        <a:graphicData uri="http://schemas.microsoft.com/office/word/2010/wordprocessingShape">
                          <wps:wsp>
                            <wps:cNvSpPr/>
                            <wps:spPr>
                              <a:xfrm>
                                <a:off x="0" y="0"/>
                                <a:ext cx="4465320" cy="662940"/>
                              </a:xfrm>
                              <a:prstGeom prst="roundRect">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13B89B" w14:textId="77777777" w:rsidR="00ED1F4A" w:rsidRPr="001B14BF" w:rsidRDefault="00ED1F4A" w:rsidP="001B14BF">
                                  <w:pPr>
                                    <w:spacing w:line="240" w:lineRule="auto"/>
                                    <w:jc w:val="center"/>
                                    <w:rPr>
                                      <w:color w:val="000000" w:themeColor="text1"/>
                                      <w:sz w:val="22"/>
                                      <w:szCs w:val="22"/>
                                    </w:rPr>
                                  </w:pPr>
                                  <w:r>
                                    <w:rPr>
                                      <w:color w:val="000000" w:themeColor="text1"/>
                                      <w:sz w:val="22"/>
                                      <w:szCs w:val="22"/>
                                    </w:rPr>
                                    <w:t xml:space="preserve">Concern or allegation is identified by a relevant partner or agency member of the Safeguarding Adults Board. This agency is the </w:t>
                                  </w:r>
                                  <w:r w:rsidRPr="00D361F0">
                                    <w:rPr>
                                      <w:b/>
                                      <w:bCs/>
                                      <w:color w:val="000000" w:themeColor="text1"/>
                                      <w:sz w:val="22"/>
                                      <w:szCs w:val="22"/>
                                    </w:rPr>
                                    <w:t>data owner</w:t>
                                  </w:r>
                                  <w:r>
                                    <w:rPr>
                                      <w:color w:val="000000" w:themeColor="text1"/>
                                      <w:sz w:val="22"/>
                                      <w:szCs w:val="22"/>
                                    </w:rPr>
                                    <w:t>.</w:t>
                                  </w:r>
                                </w:p>
                              </w:txbxContent>
                            </wps:txbx>
                            <wps:bodyPr rot="0" spcFirstLastPara="0" vertOverflow="overflow" horzOverflow="overflow" vert="horz" wrap="square" lIns="46800" tIns="45720" rIns="4680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08CFDBF" id="Rectangle: Rounded Corners 19" o:spid="_x0000_s1026" style="position:absolute;margin-left:3.9pt;margin-top:139.95pt;width:351.6pt;height:52.2pt;z-index:251608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" fillcolor="#f7caac [1301]" strokecolor="black [3213]" strokeweight="1pt">
                      <v:stroke joinstyle="miter"/>
                      <v:textbox inset="1.3mm,,1.3mm">
                        <w:txbxContent>
                          <w:p w14:paraId="3613B89B" w14:textId="77777777" w:rsidR="00ED1F4A" w:rsidRPr="001B14BF" w:rsidRDefault="00ED1F4A" w:rsidP="001B14BF">
                            <w:pPr>
                              <w:spacing w:line="240" w:lineRule="auto"/>
                              <w:jc w:val="center"/>
                              <w:rPr>
                                <w:color w:val="000000" w:themeColor="text1"/>
                                <w:sz w:val="22"/>
                                <w:szCs w:val="22"/>
                              </w:rPr>
                            </w:pPr>
                            <w:r>
                              <w:rPr>
                                <w:color w:val="000000" w:themeColor="text1"/>
                                <w:sz w:val="22"/>
                                <w:szCs w:val="22"/>
                              </w:rPr>
                              <w:t xml:space="preserve">Concern or allegation is identified by a relevant partner or agency member of the Safeguarding Adults Board. This agency is the </w:t>
                            </w:r>
                            <w:r w:rsidRPr="00D361F0">
                              <w:rPr>
                                <w:b/>
                                <w:bCs/>
                                <w:color w:val="000000" w:themeColor="text1"/>
                                <w:sz w:val="22"/>
                                <w:szCs w:val="22"/>
                              </w:rPr>
                              <w:t>data owner</w:t>
                            </w:r>
                            <w:r>
                              <w:rPr>
                                <w:color w:val="000000" w:themeColor="text1"/>
                                <w:sz w:val="22"/>
                                <w:szCs w:val="22"/>
                              </w:rPr>
                              <w:t>.</w:t>
                            </w:r>
                          </w:p>
                        </w:txbxContent>
                      </v:textbox>
                    </v:roundrect>
                  </w:pict>
                </mc:Fallback>
              </mc:AlternateContent>
            </w:r>
            <w:r w:rsidR="004247DC">
              <w:rPr>
                <w:noProof/>
              </w:rPr>
              <mc:AlternateContent>
                <mc:Choice Requires="wps">
                  <w:drawing>
                    <wp:anchor distT="0" distB="0" distL="114300" distR="114300" simplePos="0" relativeHeight="251549696" behindDoc="0" locked="0" layoutInCell="1" allowOverlap="1" wp14:anchorId="64D55393" wp14:editId="66F4283C">
                      <wp:simplePos x="0" y="0"/>
                      <wp:positionH relativeFrom="column">
                        <wp:posOffset>4064000</wp:posOffset>
                      </wp:positionH>
                      <wp:positionV relativeFrom="paragraph">
                        <wp:posOffset>1528445</wp:posOffset>
                      </wp:positionV>
                      <wp:extent cx="0" cy="86360"/>
                      <wp:effectExtent l="19050" t="0" r="19050" b="27940"/>
                      <wp:wrapNone/>
                      <wp:docPr id="17" name="Straight Connector 17"/>
                      <wp:cNvGraphicFramePr/>
                      <a:graphic xmlns:a="http://schemas.openxmlformats.org/drawingml/2006/main">
                        <a:graphicData uri="http://schemas.microsoft.com/office/word/2010/wordprocessingShape">
                          <wps:wsp>
                            <wps:cNvCnPr/>
                            <wps:spPr>
                              <a:xfrm>
                                <a:off x="0" y="0"/>
                                <a:ext cx="0" cy="8636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58CD284" id="Straight Connector 17" o:spid="_x0000_s1026" style="position:absolute;z-index:251549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0pt,120.35pt" to="320pt,1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" strokecolor="black [3200]" strokeweight="2.25pt">
                      <v:stroke joinstyle="miter"/>
                    </v:line>
                  </w:pict>
                </mc:Fallback>
              </mc:AlternateContent>
            </w:r>
            <w:r w:rsidR="004247DC">
              <w:rPr>
                <w:noProof/>
              </w:rPr>
              <mc:AlternateContent>
                <mc:Choice Requires="wps">
                  <w:drawing>
                    <wp:anchor distT="0" distB="0" distL="114300" distR="114300" simplePos="0" relativeHeight="251500544" behindDoc="0" locked="0" layoutInCell="1" allowOverlap="1" wp14:anchorId="3FB86CF9" wp14:editId="21396ADE">
                      <wp:simplePos x="0" y="0"/>
                      <wp:positionH relativeFrom="column">
                        <wp:posOffset>695960</wp:posOffset>
                      </wp:positionH>
                      <wp:positionV relativeFrom="paragraph">
                        <wp:posOffset>1612265</wp:posOffset>
                      </wp:positionV>
                      <wp:extent cx="3360420"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336042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9F2F73" id="Straight Connector 13" o:spid="_x0000_s1026" style="position:absolute;flip:y;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pt,126.95pt" to="319.4pt,1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" strokecolor="black [3200]" strokeweight="1.5pt">
                      <v:stroke joinstyle="miter"/>
                    </v:line>
                  </w:pict>
                </mc:Fallback>
              </mc:AlternateContent>
            </w:r>
            <w:r w:rsidR="004247DC">
              <w:rPr>
                <w:noProof/>
              </w:rPr>
              <mc:AlternateContent>
                <mc:Choice Requires="wps">
                  <w:drawing>
                    <wp:anchor distT="0" distB="0" distL="114300" distR="114300" simplePos="0" relativeHeight="251573248" behindDoc="0" locked="0" layoutInCell="1" allowOverlap="1" wp14:anchorId="32C59B65" wp14:editId="61E735E0">
                      <wp:simplePos x="0" y="0"/>
                      <wp:positionH relativeFrom="column">
                        <wp:posOffset>704850</wp:posOffset>
                      </wp:positionH>
                      <wp:positionV relativeFrom="paragraph">
                        <wp:posOffset>1533525</wp:posOffset>
                      </wp:positionV>
                      <wp:extent cx="0" cy="86360"/>
                      <wp:effectExtent l="19050" t="0" r="19050" b="27940"/>
                      <wp:wrapNone/>
                      <wp:docPr id="14" name="Straight Connector 14"/>
                      <wp:cNvGraphicFramePr/>
                      <a:graphic xmlns:a="http://schemas.openxmlformats.org/drawingml/2006/main">
                        <a:graphicData uri="http://schemas.microsoft.com/office/word/2010/wordprocessingShape">
                          <wps:wsp>
                            <wps:cNvCnPr/>
                            <wps:spPr>
                              <a:xfrm>
                                <a:off x="0" y="0"/>
                                <a:ext cx="0" cy="8636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E007D0F" id="Straight Connector 14" o:spid="_x0000_s1026" style="position:absolute;z-index:251573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5pt,120.75pt" to="55.5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" strokecolor="black [3200]" strokeweight="2.25pt">
                      <v:stroke joinstyle="miter"/>
                    </v:line>
                  </w:pict>
                </mc:Fallback>
              </mc:AlternateContent>
            </w:r>
            <w:r w:rsidR="004247DC">
              <w:rPr>
                <w:noProof/>
              </w:rPr>
              <mc:AlternateContent>
                <mc:Choice Requires="wps">
                  <w:drawing>
                    <wp:anchor distT="0" distB="0" distL="114300" distR="114300" simplePos="0" relativeHeight="251525120" behindDoc="0" locked="0" layoutInCell="1" allowOverlap="1" wp14:anchorId="7E0AB773" wp14:editId="7C2CB840">
                      <wp:simplePos x="0" y="0"/>
                      <wp:positionH relativeFrom="column">
                        <wp:posOffset>2280920</wp:posOffset>
                      </wp:positionH>
                      <wp:positionV relativeFrom="paragraph">
                        <wp:posOffset>1520825</wp:posOffset>
                      </wp:positionV>
                      <wp:extent cx="0" cy="86360"/>
                      <wp:effectExtent l="19050" t="0" r="19050" b="27940"/>
                      <wp:wrapNone/>
                      <wp:docPr id="16" name="Straight Connector 16"/>
                      <wp:cNvGraphicFramePr/>
                      <a:graphic xmlns:a="http://schemas.openxmlformats.org/drawingml/2006/main">
                        <a:graphicData uri="http://schemas.microsoft.com/office/word/2010/wordprocessingShape">
                          <wps:wsp>
                            <wps:cNvCnPr/>
                            <wps:spPr>
                              <a:xfrm>
                                <a:off x="0" y="0"/>
                                <a:ext cx="0" cy="8636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183F35C" id="Straight Connector 16" o:spid="_x0000_s1026" style="position:absolute;z-index:251525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9.6pt,119.75pt" to="179.6pt,1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" strokecolor="black [3200]" strokeweight="2.25pt">
                      <v:stroke joinstyle="miter"/>
                    </v:line>
                  </w:pict>
                </mc:Fallback>
              </mc:AlternateContent>
            </w:r>
            <w:r w:rsidR="004247DC">
              <w:rPr>
                <w:noProof/>
              </w:rPr>
              <mc:AlternateContent>
                <mc:Choice Requires="wps">
                  <w:drawing>
                    <wp:anchor distT="0" distB="0" distL="114300" distR="114300" simplePos="0" relativeHeight="251596800" behindDoc="0" locked="0" layoutInCell="1" allowOverlap="1" wp14:anchorId="5AA56AA8" wp14:editId="16F98F2B">
                      <wp:simplePos x="0" y="0"/>
                      <wp:positionH relativeFrom="column">
                        <wp:posOffset>2280920</wp:posOffset>
                      </wp:positionH>
                      <wp:positionV relativeFrom="paragraph">
                        <wp:posOffset>1597025</wp:posOffset>
                      </wp:positionV>
                      <wp:extent cx="0" cy="167640"/>
                      <wp:effectExtent l="95250" t="0" r="57150" b="41910"/>
                      <wp:wrapNone/>
                      <wp:docPr id="18" name="Straight Arrow Connector 18"/>
                      <wp:cNvGraphicFramePr/>
                      <a:graphic xmlns:a="http://schemas.openxmlformats.org/drawingml/2006/main">
                        <a:graphicData uri="http://schemas.microsoft.com/office/word/2010/wordprocessingShape">
                          <wps:wsp>
                            <wps:cNvCnPr/>
                            <wps:spPr>
                              <a:xfrm>
                                <a:off x="0" y="0"/>
                                <a:ext cx="0" cy="16764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C63432" id="Straight Arrow Connector 18" o:spid="_x0000_s1026" type="#_x0000_t32" style="position:absolute;margin-left:179.6pt;margin-top:125.75pt;width:0;height:13.2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" strokecolor="black [3200]" strokeweight="2.25pt">
                      <v:stroke endarrow="block" joinstyle="miter"/>
                    </v:shape>
                  </w:pict>
                </mc:Fallback>
              </mc:AlternateContent>
            </w:r>
            <w:r w:rsidR="004247DC">
              <w:rPr>
                <w:noProof/>
              </w:rPr>
              <mc:AlternateContent>
                <mc:Choice Requires="wps">
                  <w:drawing>
                    <wp:anchor distT="0" distB="0" distL="114300" distR="114300" simplePos="0" relativeHeight="251426816" behindDoc="0" locked="0" layoutInCell="1" allowOverlap="1" wp14:anchorId="7EF619D1" wp14:editId="424965C8">
                      <wp:simplePos x="0" y="0"/>
                      <wp:positionH relativeFrom="column">
                        <wp:posOffset>11430</wp:posOffset>
                      </wp:positionH>
                      <wp:positionV relativeFrom="paragraph">
                        <wp:posOffset>680085</wp:posOffset>
                      </wp:positionV>
                      <wp:extent cx="1379220" cy="838200"/>
                      <wp:effectExtent l="0" t="0" r="11430" b="19050"/>
                      <wp:wrapNone/>
                      <wp:docPr id="8" name="Rectangle: Rounded Corners 8"/>
                      <wp:cNvGraphicFramePr/>
                      <a:graphic xmlns:a="http://schemas.openxmlformats.org/drawingml/2006/main">
                        <a:graphicData uri="http://schemas.microsoft.com/office/word/2010/wordprocessingShape">
                          <wps:wsp>
                            <wps:cNvSpPr/>
                            <wps:spPr>
                              <a:xfrm>
                                <a:off x="0" y="0"/>
                                <a:ext cx="1379220" cy="838200"/>
                              </a:xfrm>
                              <a:prstGeom prst="roundRect">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2BCE7B" w14:textId="26209FEF" w:rsidR="00ED1F4A" w:rsidRPr="00660981" w:rsidRDefault="00ED1F4A" w:rsidP="00660981">
                                  <w:pPr>
                                    <w:spacing w:line="240" w:lineRule="auto"/>
                                    <w:jc w:val="center"/>
                                    <w:rPr>
                                      <w:color w:val="000000" w:themeColor="text1"/>
                                      <w:sz w:val="22"/>
                                      <w:szCs w:val="22"/>
                                    </w:rPr>
                                  </w:pPr>
                                  <w:r>
                                    <w:rPr>
                                      <w:color w:val="000000" w:themeColor="text1"/>
                                      <w:sz w:val="22"/>
                                      <w:szCs w:val="22"/>
                                    </w:rPr>
                                    <w:t>C</w:t>
                                  </w:r>
                                  <w:r w:rsidRPr="00660981">
                                    <w:rPr>
                                      <w:color w:val="000000" w:themeColor="text1"/>
                                      <w:sz w:val="22"/>
                                      <w:szCs w:val="22"/>
                                    </w:rPr>
                                    <w:t>oncern raised through partner agency dut</w:t>
                                  </w:r>
                                  <w:r>
                                    <w:rPr>
                                      <w:color w:val="000000" w:themeColor="text1"/>
                                      <w:sz w:val="22"/>
                                      <w:szCs w:val="22"/>
                                    </w:rPr>
                                    <w:t xml:space="preserve">ies, </w:t>
                                  </w:r>
                                  <w:r w:rsidR="00341A7F">
                                    <w:rPr>
                                      <w:color w:val="000000" w:themeColor="text1"/>
                                      <w:sz w:val="22"/>
                                      <w:szCs w:val="22"/>
                                    </w:rPr>
                                    <w:t>e.g.,</w:t>
                                  </w:r>
                                  <w:r>
                                    <w:rPr>
                                      <w:color w:val="000000" w:themeColor="text1"/>
                                      <w:sz w:val="22"/>
                                      <w:szCs w:val="22"/>
                                    </w:rPr>
                                    <w:t xml:space="preserve"> Police</w:t>
                                  </w:r>
                                </w:p>
                              </w:txbxContent>
                            </wps:txbx>
                            <wps:bodyPr rot="0" spcFirstLastPara="0" vertOverflow="overflow" horzOverflow="overflow" vert="horz" wrap="square" lIns="46800" tIns="4572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F619D1" id="Rectangle: Rounded Corners 8" o:spid="_x0000_s1027" style="position:absolute;margin-left:.9pt;margin-top:53.55pt;width:108.6pt;height:66pt;z-index:25142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" fillcolor="#f7caac [1301]" strokecolor="black [3213]" strokeweight="1pt">
                      <v:stroke joinstyle="miter"/>
                      <v:textbox inset="1.3mm,,1.3mm">
                        <w:txbxContent>
                          <w:p w14:paraId="1D2BCE7B" w14:textId="26209FEF" w:rsidR="00ED1F4A" w:rsidRPr="00660981" w:rsidRDefault="00ED1F4A" w:rsidP="00660981">
                            <w:pPr>
                              <w:spacing w:line="240" w:lineRule="auto"/>
                              <w:jc w:val="center"/>
                              <w:rPr>
                                <w:color w:val="000000" w:themeColor="text1"/>
                                <w:sz w:val="22"/>
                                <w:szCs w:val="22"/>
                              </w:rPr>
                            </w:pPr>
                            <w:r>
                              <w:rPr>
                                <w:color w:val="000000" w:themeColor="text1"/>
                                <w:sz w:val="22"/>
                                <w:szCs w:val="22"/>
                              </w:rPr>
                              <w:t>C</w:t>
                            </w:r>
                            <w:r w:rsidRPr="00660981">
                              <w:rPr>
                                <w:color w:val="000000" w:themeColor="text1"/>
                                <w:sz w:val="22"/>
                                <w:szCs w:val="22"/>
                              </w:rPr>
                              <w:t>oncern raised through partner agency dut</w:t>
                            </w:r>
                            <w:r>
                              <w:rPr>
                                <w:color w:val="000000" w:themeColor="text1"/>
                                <w:sz w:val="22"/>
                                <w:szCs w:val="22"/>
                              </w:rPr>
                              <w:t xml:space="preserve">ies, </w:t>
                            </w:r>
                            <w:r w:rsidR="00341A7F">
                              <w:rPr>
                                <w:color w:val="000000" w:themeColor="text1"/>
                                <w:sz w:val="22"/>
                                <w:szCs w:val="22"/>
                              </w:rPr>
                              <w:t>e.g.,</w:t>
                            </w:r>
                            <w:r>
                              <w:rPr>
                                <w:color w:val="000000" w:themeColor="text1"/>
                                <w:sz w:val="22"/>
                                <w:szCs w:val="22"/>
                              </w:rPr>
                              <w:t xml:space="preserve"> Police</w:t>
                            </w:r>
                          </w:p>
                        </w:txbxContent>
                      </v:textbox>
                    </v:roundrect>
                  </w:pict>
                </mc:Fallback>
              </mc:AlternateContent>
            </w:r>
            <w:r w:rsidR="004247DC">
              <w:rPr>
                <w:noProof/>
              </w:rPr>
              <mc:AlternateContent>
                <mc:Choice Requires="wps">
                  <w:drawing>
                    <wp:anchor distT="0" distB="0" distL="114300" distR="114300" simplePos="0" relativeHeight="251475968" behindDoc="0" locked="0" layoutInCell="1" allowOverlap="1" wp14:anchorId="14D27111" wp14:editId="6848509F">
                      <wp:simplePos x="0" y="0"/>
                      <wp:positionH relativeFrom="column">
                        <wp:posOffset>3409950</wp:posOffset>
                      </wp:positionH>
                      <wp:positionV relativeFrom="paragraph">
                        <wp:posOffset>687705</wp:posOffset>
                      </wp:positionV>
                      <wp:extent cx="1379220" cy="830580"/>
                      <wp:effectExtent l="0" t="0" r="11430" b="26670"/>
                      <wp:wrapNone/>
                      <wp:docPr id="10" name="Rectangle: Rounded Corners 10"/>
                      <wp:cNvGraphicFramePr/>
                      <a:graphic xmlns:a="http://schemas.openxmlformats.org/drawingml/2006/main">
                        <a:graphicData uri="http://schemas.microsoft.com/office/word/2010/wordprocessingShape">
                          <wps:wsp>
                            <wps:cNvSpPr/>
                            <wps:spPr>
                              <a:xfrm>
                                <a:off x="0" y="0"/>
                                <a:ext cx="1379220" cy="830580"/>
                              </a:xfrm>
                              <a:prstGeom prst="roundRect">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7E30D3" w14:textId="77777777" w:rsidR="00ED1F4A" w:rsidRPr="000B1D61" w:rsidRDefault="00ED1F4A" w:rsidP="000B1D61">
                                  <w:pPr>
                                    <w:spacing w:line="240" w:lineRule="auto"/>
                                    <w:jc w:val="center"/>
                                    <w:rPr>
                                      <w:color w:val="000000" w:themeColor="text1"/>
                                      <w:sz w:val="22"/>
                                      <w:szCs w:val="22"/>
                                    </w:rPr>
                                  </w:pPr>
                                  <w:r>
                                    <w:rPr>
                                      <w:color w:val="000000" w:themeColor="text1"/>
                                      <w:sz w:val="22"/>
                                      <w:szCs w:val="22"/>
                                    </w:rPr>
                                    <w:t>Information shared by LADO through Children’s process</w:t>
                                  </w:r>
                                </w:p>
                              </w:txbxContent>
                            </wps:txbx>
                            <wps:bodyPr rot="0" spcFirstLastPara="0" vertOverflow="overflow" horzOverflow="overflow" vert="horz" wrap="square" lIns="46800" tIns="4572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D27111" id="Rectangle: Rounded Corners 10" o:spid="_x0000_s1028" style="position:absolute;margin-left:268.5pt;margin-top:54.15pt;width:108.6pt;height:65.4pt;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" fillcolor="#f7caac [1301]" strokecolor="black [3213]" strokeweight="1pt">
                      <v:stroke joinstyle="miter"/>
                      <v:textbox inset="1.3mm,,1.3mm">
                        <w:txbxContent>
                          <w:p w14:paraId="077E30D3" w14:textId="77777777" w:rsidR="00ED1F4A" w:rsidRPr="000B1D61" w:rsidRDefault="00ED1F4A" w:rsidP="000B1D61">
                            <w:pPr>
                              <w:spacing w:line="240" w:lineRule="auto"/>
                              <w:jc w:val="center"/>
                              <w:rPr>
                                <w:color w:val="000000" w:themeColor="text1"/>
                                <w:sz w:val="22"/>
                                <w:szCs w:val="22"/>
                              </w:rPr>
                            </w:pPr>
                            <w:r>
                              <w:rPr>
                                <w:color w:val="000000" w:themeColor="text1"/>
                                <w:sz w:val="22"/>
                                <w:szCs w:val="22"/>
                              </w:rPr>
                              <w:t>Information shared by LADO through Children’s process</w:t>
                            </w:r>
                          </w:p>
                        </w:txbxContent>
                      </v:textbox>
                    </v:roundrect>
                  </w:pict>
                </mc:Fallback>
              </mc:AlternateContent>
            </w:r>
            <w:r w:rsidR="004247DC">
              <w:rPr>
                <w:noProof/>
              </w:rPr>
              <mc:AlternateContent>
                <mc:Choice Requires="wps">
                  <w:drawing>
                    <wp:anchor distT="0" distB="0" distL="114300" distR="114300" simplePos="0" relativeHeight="251452416" behindDoc="0" locked="0" layoutInCell="1" allowOverlap="1" wp14:anchorId="3949CD7C" wp14:editId="5F5CF333">
                      <wp:simplePos x="0" y="0"/>
                      <wp:positionH relativeFrom="column">
                        <wp:posOffset>1626870</wp:posOffset>
                      </wp:positionH>
                      <wp:positionV relativeFrom="paragraph">
                        <wp:posOffset>680085</wp:posOffset>
                      </wp:positionV>
                      <wp:extent cx="1379220" cy="845820"/>
                      <wp:effectExtent l="0" t="0" r="11430" b="11430"/>
                      <wp:wrapNone/>
                      <wp:docPr id="9" name="Rectangle: Rounded Corners 9"/>
                      <wp:cNvGraphicFramePr/>
                      <a:graphic xmlns:a="http://schemas.openxmlformats.org/drawingml/2006/main">
                        <a:graphicData uri="http://schemas.microsoft.com/office/word/2010/wordprocessingShape">
                          <wps:wsp>
                            <wps:cNvSpPr/>
                            <wps:spPr>
                              <a:xfrm>
                                <a:off x="0" y="0"/>
                                <a:ext cx="1379220" cy="845820"/>
                              </a:xfrm>
                              <a:prstGeom prst="roundRect">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792B09" w14:textId="77777777" w:rsidR="00ED1F4A" w:rsidRPr="000B1D61" w:rsidRDefault="00ED1F4A" w:rsidP="00660981">
                                  <w:pPr>
                                    <w:spacing w:line="240" w:lineRule="auto"/>
                                    <w:jc w:val="center"/>
                                    <w:rPr>
                                      <w:sz w:val="22"/>
                                      <w:szCs w:val="22"/>
                                    </w:rPr>
                                  </w:pPr>
                                  <w:r w:rsidRPr="000B1D61">
                                    <w:rPr>
                                      <w:color w:val="000000" w:themeColor="text1"/>
                                      <w:sz w:val="22"/>
                                      <w:szCs w:val="22"/>
                                    </w:rPr>
                                    <w:t>Member of the public or other 3</w:t>
                                  </w:r>
                                  <w:r w:rsidRPr="000B1D61">
                                    <w:rPr>
                                      <w:color w:val="000000" w:themeColor="text1"/>
                                      <w:sz w:val="22"/>
                                      <w:szCs w:val="22"/>
                                      <w:vertAlign w:val="superscript"/>
                                    </w:rPr>
                                    <w:t>rd</w:t>
                                  </w:r>
                                  <w:r w:rsidRPr="000B1D61">
                                    <w:rPr>
                                      <w:color w:val="000000" w:themeColor="text1"/>
                                      <w:sz w:val="22"/>
                                      <w:szCs w:val="22"/>
                                    </w:rPr>
                                    <w:t xml:space="preserve"> party informs the</w:t>
                                  </w:r>
                                  <w:r w:rsidRPr="000B1D61">
                                    <w:rPr>
                                      <w:sz w:val="22"/>
                                      <w:szCs w:val="22"/>
                                    </w:rPr>
                                    <w:t xml:space="preserve"> </w:t>
                                  </w:r>
                                  <w:r w:rsidRPr="000B1D61">
                                    <w:rPr>
                                      <w:color w:val="000000" w:themeColor="text1"/>
                                      <w:sz w:val="22"/>
                                      <w:szCs w:val="22"/>
                                    </w:rPr>
                                    <w:t>partner</w:t>
                                  </w:r>
                                  <w:r>
                                    <w:rPr>
                                      <w:color w:val="000000" w:themeColor="text1"/>
                                      <w:sz w:val="22"/>
                                      <w:szCs w:val="22"/>
                                    </w:rPr>
                                    <w:t xml:space="preserve"> agency</w:t>
                                  </w:r>
                                </w:p>
                              </w:txbxContent>
                            </wps:txbx>
                            <wps:bodyPr rot="0" spcFirstLastPara="0" vertOverflow="overflow" horzOverflow="overflow" vert="horz" wrap="square" lIns="46800" tIns="4572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49CD7C" id="Rectangle: Rounded Corners 9" o:spid="_x0000_s1029" style="position:absolute;margin-left:128.1pt;margin-top:53.55pt;width:108.6pt;height:66.6pt;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" fillcolor="#f7caac [1301]" strokecolor="black [3213]" strokeweight="1pt">
                      <v:stroke joinstyle="miter"/>
                      <v:textbox inset="1.3mm,,1.3mm">
                        <w:txbxContent>
                          <w:p w14:paraId="6B792B09" w14:textId="77777777" w:rsidR="00ED1F4A" w:rsidRPr="000B1D61" w:rsidRDefault="00ED1F4A" w:rsidP="00660981">
                            <w:pPr>
                              <w:spacing w:line="240" w:lineRule="auto"/>
                              <w:jc w:val="center"/>
                              <w:rPr>
                                <w:sz w:val="22"/>
                                <w:szCs w:val="22"/>
                              </w:rPr>
                            </w:pPr>
                            <w:r w:rsidRPr="000B1D61">
                              <w:rPr>
                                <w:color w:val="000000" w:themeColor="text1"/>
                                <w:sz w:val="22"/>
                                <w:szCs w:val="22"/>
                              </w:rPr>
                              <w:t>Member of the public or other 3</w:t>
                            </w:r>
                            <w:r w:rsidRPr="000B1D61">
                              <w:rPr>
                                <w:color w:val="000000" w:themeColor="text1"/>
                                <w:sz w:val="22"/>
                                <w:szCs w:val="22"/>
                                <w:vertAlign w:val="superscript"/>
                              </w:rPr>
                              <w:t>rd</w:t>
                            </w:r>
                            <w:r w:rsidRPr="000B1D61">
                              <w:rPr>
                                <w:color w:val="000000" w:themeColor="text1"/>
                                <w:sz w:val="22"/>
                                <w:szCs w:val="22"/>
                              </w:rPr>
                              <w:t xml:space="preserve"> party informs the</w:t>
                            </w:r>
                            <w:r w:rsidRPr="000B1D61">
                              <w:rPr>
                                <w:sz w:val="22"/>
                                <w:szCs w:val="22"/>
                              </w:rPr>
                              <w:t xml:space="preserve"> </w:t>
                            </w:r>
                            <w:r w:rsidRPr="000B1D61">
                              <w:rPr>
                                <w:color w:val="000000" w:themeColor="text1"/>
                                <w:sz w:val="22"/>
                                <w:szCs w:val="22"/>
                              </w:rPr>
                              <w:t>partner</w:t>
                            </w:r>
                            <w:r>
                              <w:rPr>
                                <w:color w:val="000000" w:themeColor="text1"/>
                                <w:sz w:val="22"/>
                                <w:szCs w:val="22"/>
                              </w:rPr>
                              <w:t xml:space="preserve"> agency</w:t>
                            </w:r>
                          </w:p>
                        </w:txbxContent>
                      </v:textbox>
                    </v:roundrect>
                  </w:pict>
                </mc:Fallback>
              </mc:AlternateContent>
            </w:r>
            <w:r w:rsidR="00804458">
              <w:rPr>
                <w:noProof/>
              </w:rPr>
              <mc:AlternateContent>
                <mc:Choice Requires="wps">
                  <w:drawing>
                    <wp:anchor distT="0" distB="0" distL="114300" distR="114300" simplePos="0" relativeHeight="251405312" behindDoc="0" locked="0" layoutInCell="1" allowOverlap="1" wp14:anchorId="0BEACD9D" wp14:editId="49DEAA98">
                      <wp:simplePos x="0" y="0"/>
                      <wp:positionH relativeFrom="column">
                        <wp:posOffset>4094480</wp:posOffset>
                      </wp:positionH>
                      <wp:positionV relativeFrom="paragraph">
                        <wp:posOffset>492125</wp:posOffset>
                      </wp:positionV>
                      <wp:extent cx="0" cy="167640"/>
                      <wp:effectExtent l="95250" t="0" r="57150" b="41910"/>
                      <wp:wrapNone/>
                      <wp:docPr id="7" name="Straight Arrow Connector 7"/>
                      <wp:cNvGraphicFramePr/>
                      <a:graphic xmlns:a="http://schemas.openxmlformats.org/drawingml/2006/main">
                        <a:graphicData uri="http://schemas.microsoft.com/office/word/2010/wordprocessingShape">
                          <wps:wsp>
                            <wps:cNvCnPr/>
                            <wps:spPr>
                              <a:xfrm>
                                <a:off x="0" y="0"/>
                                <a:ext cx="0" cy="16764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29B9F7" id="Straight Arrow Connector 7" o:spid="_x0000_s1026" type="#_x0000_t32" style="position:absolute;margin-left:322.4pt;margin-top:38.75pt;width:0;height:13.2pt;z-index:251405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" strokecolor="black [3200]" strokeweight="2.25pt">
                      <v:stroke endarrow="block" joinstyle="miter"/>
                    </v:shape>
                  </w:pict>
                </mc:Fallback>
              </mc:AlternateContent>
            </w:r>
            <w:r w:rsidR="00804458">
              <w:rPr>
                <w:noProof/>
              </w:rPr>
              <mc:AlternateContent>
                <mc:Choice Requires="wps">
                  <w:drawing>
                    <wp:anchor distT="0" distB="0" distL="114300" distR="114300" simplePos="0" relativeHeight="251402240" behindDoc="0" locked="0" layoutInCell="1" allowOverlap="1" wp14:anchorId="7E4369A6" wp14:editId="7B38FCBD">
                      <wp:simplePos x="0" y="0"/>
                      <wp:positionH relativeFrom="column">
                        <wp:posOffset>2319020</wp:posOffset>
                      </wp:positionH>
                      <wp:positionV relativeFrom="paragraph">
                        <wp:posOffset>484505</wp:posOffset>
                      </wp:positionV>
                      <wp:extent cx="0" cy="167640"/>
                      <wp:effectExtent l="95250" t="0" r="57150" b="41910"/>
                      <wp:wrapNone/>
                      <wp:docPr id="6" name="Straight Arrow Connector 6"/>
                      <wp:cNvGraphicFramePr/>
                      <a:graphic xmlns:a="http://schemas.openxmlformats.org/drawingml/2006/main">
                        <a:graphicData uri="http://schemas.microsoft.com/office/word/2010/wordprocessingShape">
                          <wps:wsp>
                            <wps:cNvCnPr/>
                            <wps:spPr>
                              <a:xfrm>
                                <a:off x="0" y="0"/>
                                <a:ext cx="0" cy="16764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0E29AA" id="Straight Arrow Connector 6" o:spid="_x0000_s1026" type="#_x0000_t32" style="position:absolute;margin-left:182.6pt;margin-top:38.15pt;width:0;height:13.2pt;z-index:251402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" strokecolor="black [3200]" strokeweight="2.25pt">
                      <v:stroke endarrow="block" joinstyle="miter"/>
                    </v:shape>
                  </w:pict>
                </mc:Fallback>
              </mc:AlternateContent>
            </w:r>
            <w:r w:rsidR="00804458">
              <w:rPr>
                <w:noProof/>
              </w:rPr>
              <mc:AlternateContent>
                <mc:Choice Requires="wps">
                  <w:drawing>
                    <wp:anchor distT="0" distB="0" distL="114300" distR="114300" simplePos="0" relativeHeight="251456512" behindDoc="0" locked="0" layoutInCell="1" allowOverlap="1" wp14:anchorId="5444CD2E" wp14:editId="6E80348D">
                      <wp:simplePos x="0" y="0"/>
                      <wp:positionH relativeFrom="column">
                        <wp:posOffset>742950</wp:posOffset>
                      </wp:positionH>
                      <wp:positionV relativeFrom="paragraph">
                        <wp:posOffset>497205</wp:posOffset>
                      </wp:positionV>
                      <wp:extent cx="0" cy="167640"/>
                      <wp:effectExtent l="95250" t="0" r="57150" b="41910"/>
                      <wp:wrapNone/>
                      <wp:docPr id="5" name="Straight Arrow Connector 5"/>
                      <wp:cNvGraphicFramePr/>
                      <a:graphic xmlns:a="http://schemas.openxmlformats.org/drawingml/2006/main">
                        <a:graphicData uri="http://schemas.microsoft.com/office/word/2010/wordprocessingShape">
                          <wps:wsp>
                            <wps:cNvCnPr/>
                            <wps:spPr>
                              <a:xfrm>
                                <a:off x="0" y="0"/>
                                <a:ext cx="0" cy="16764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AB0B87" id="Straight Arrow Connector 5" o:spid="_x0000_s1026" type="#_x0000_t32" style="position:absolute;margin-left:58.5pt;margin-top:39.15pt;width:0;height:13.2pt;z-index:251456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" strokecolor="black [3200]" strokeweight="2.25pt">
                      <v:stroke endarrow="block" joinstyle="miter"/>
                    </v:shape>
                  </w:pict>
                </mc:Fallback>
              </mc:AlternateContent>
            </w:r>
            <w:r w:rsidR="00856D68">
              <w:rPr>
                <w:noProof/>
              </w:rPr>
              <mc:AlternateContent>
                <mc:Choice Requires="wps">
                  <w:drawing>
                    <wp:anchor distT="0" distB="0" distL="114300" distR="114300" simplePos="0" relativeHeight="251454464" behindDoc="0" locked="0" layoutInCell="1" allowOverlap="1" wp14:anchorId="476CF311" wp14:editId="39B5B81B">
                      <wp:simplePos x="0" y="0"/>
                      <wp:positionH relativeFrom="column">
                        <wp:posOffset>727710</wp:posOffset>
                      </wp:positionH>
                      <wp:positionV relativeFrom="paragraph">
                        <wp:posOffset>497205</wp:posOffset>
                      </wp:positionV>
                      <wp:extent cx="336042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336042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2D0A56" id="Straight Connector 4" o:spid="_x0000_s1026" style="position:absolute;flip:y;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3pt,39.15pt" to="321.9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" strokecolor="black [3200]" strokeweight="1.5pt">
                      <v:stroke joinstyle="miter"/>
                    </v:line>
                  </w:pict>
                </mc:Fallback>
              </mc:AlternateContent>
            </w:r>
            <w:r w:rsidR="00856D68">
              <w:rPr>
                <w:noProof/>
              </w:rPr>
              <mc:AlternateContent>
                <mc:Choice Requires="wps">
                  <w:drawing>
                    <wp:anchor distT="0" distB="0" distL="114300" distR="114300" simplePos="0" relativeHeight="251430912" behindDoc="0" locked="0" layoutInCell="1" allowOverlap="1" wp14:anchorId="0B64B0FD" wp14:editId="30E690D5">
                      <wp:simplePos x="0" y="0"/>
                      <wp:positionH relativeFrom="column">
                        <wp:posOffset>2320290</wp:posOffset>
                      </wp:positionH>
                      <wp:positionV relativeFrom="paragraph">
                        <wp:posOffset>436245</wp:posOffset>
                      </wp:positionV>
                      <wp:extent cx="0" cy="76200"/>
                      <wp:effectExtent l="19050" t="0" r="19050" b="19050"/>
                      <wp:wrapNone/>
                      <wp:docPr id="2" name="Straight Connector 2"/>
                      <wp:cNvGraphicFramePr/>
                      <a:graphic xmlns:a="http://schemas.openxmlformats.org/drawingml/2006/main">
                        <a:graphicData uri="http://schemas.microsoft.com/office/word/2010/wordprocessingShape">
                          <wps:wsp>
                            <wps:cNvCnPr/>
                            <wps:spPr>
                              <a:xfrm>
                                <a:off x="0" y="0"/>
                                <a:ext cx="0" cy="762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3BFA6B" id="Straight Connector 2" o:spid="_x0000_s1026" style="position:absolute;z-index:251430912;visibility:visible;mso-wrap-style:square;mso-wrap-distance-left:9pt;mso-wrap-distance-top:0;mso-wrap-distance-right:9pt;mso-wrap-distance-bottom:0;mso-position-horizontal:absolute;mso-position-horizontal-relative:text;mso-position-vertical:absolute;mso-position-vertical-relative:text" from="182.7pt,34.35pt" to="182.7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" strokecolor="black [3200]" strokeweight="2.25pt">
                      <v:stroke joinstyle="miter"/>
                    </v:line>
                  </w:pict>
                </mc:Fallback>
              </mc:AlternateContent>
            </w:r>
            <w:r w:rsidR="00B10442">
              <w:rPr>
                <w:noProof/>
              </w:rPr>
              <mc:AlternateContent>
                <mc:Choice Requires="wps">
                  <w:drawing>
                    <wp:anchor distT="0" distB="0" distL="114300" distR="114300" simplePos="0" relativeHeight="251428864" behindDoc="0" locked="0" layoutInCell="1" allowOverlap="1" wp14:anchorId="184F1AB1" wp14:editId="2DBFAD94">
                      <wp:simplePos x="0" y="0"/>
                      <wp:positionH relativeFrom="column">
                        <wp:posOffset>179070</wp:posOffset>
                      </wp:positionH>
                      <wp:positionV relativeFrom="paragraph">
                        <wp:posOffset>70485</wp:posOffset>
                      </wp:positionV>
                      <wp:extent cx="4465320" cy="335280"/>
                      <wp:effectExtent l="0" t="0" r="11430" b="26670"/>
                      <wp:wrapNone/>
                      <wp:docPr id="1" name="Rectangle: Rounded Corners 1"/>
                      <wp:cNvGraphicFramePr/>
                      <a:graphic xmlns:a="http://schemas.openxmlformats.org/drawingml/2006/main">
                        <a:graphicData uri="http://schemas.microsoft.com/office/word/2010/wordprocessingShape">
                          <wps:wsp>
                            <wps:cNvSpPr/>
                            <wps:spPr>
                              <a:xfrm>
                                <a:off x="0" y="0"/>
                                <a:ext cx="4465320" cy="335280"/>
                              </a:xfrm>
                              <a:prstGeom prst="roundRect">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A9EB84" w14:textId="77777777" w:rsidR="00ED1F4A" w:rsidRPr="00B10442" w:rsidRDefault="00ED1F4A" w:rsidP="00B10442">
                                  <w:pPr>
                                    <w:jc w:val="center"/>
                                    <w:rPr>
                                      <w:color w:val="000000" w:themeColor="text1"/>
                                    </w:rPr>
                                  </w:pPr>
                                  <w:r w:rsidRPr="00B10442">
                                    <w:rPr>
                                      <w:color w:val="000000" w:themeColor="text1"/>
                                    </w:rPr>
                                    <w:t>Concern can be identified or raised in different ways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84F1AB1" id="Rectangle: Rounded Corners 1" o:spid="_x0000_s1030" style="position:absolute;margin-left:14.1pt;margin-top:5.55pt;width:351.6pt;height:26.4pt;z-index:251428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" fillcolor="#f7caac [1301]" strokecolor="black [3213]" strokeweight="1pt">
                      <v:stroke joinstyle="miter"/>
                      <v:textbox>
                        <w:txbxContent>
                          <w:p w14:paraId="79A9EB84" w14:textId="77777777" w:rsidR="00ED1F4A" w:rsidRPr="00B10442" w:rsidRDefault="00ED1F4A" w:rsidP="00B10442">
                            <w:pPr>
                              <w:jc w:val="center"/>
                              <w:rPr>
                                <w:color w:val="000000" w:themeColor="text1"/>
                              </w:rPr>
                            </w:pPr>
                            <w:r w:rsidRPr="00B10442">
                              <w:rPr>
                                <w:color w:val="000000" w:themeColor="text1"/>
                              </w:rPr>
                              <w:t>Concern can be identified or raised in different ways</w:t>
                            </w:r>
                          </w:p>
                        </w:txbxContent>
                      </v:textbox>
                    </v:roundrect>
                  </w:pict>
                </mc:Fallback>
              </mc:AlternateContent>
            </w:r>
          </w:p>
        </w:tc>
      </w:tr>
      <w:tr w:rsidR="00B10442" w14:paraId="14C04FF4" w14:textId="77777777" w:rsidTr="00D361F0">
        <w:trPr>
          <w:cantSplit/>
          <w:trHeight w:val="3912"/>
        </w:trPr>
        <w:tc>
          <w:tcPr>
            <w:tcW w:w="675" w:type="dxa"/>
            <w:shd w:val="clear" w:color="auto" w:fill="D9E2F3" w:themeFill="accent1" w:themeFillTint="33"/>
            <w:textDirection w:val="btLr"/>
            <w:vAlign w:val="center"/>
          </w:tcPr>
          <w:p w14:paraId="27789146" w14:textId="77777777" w:rsidR="00B10442" w:rsidRDefault="00666393" w:rsidP="00666393">
            <w:pPr>
              <w:spacing w:line="240" w:lineRule="auto"/>
              <w:ind w:left="113" w:right="113"/>
              <w:jc w:val="center"/>
            </w:pPr>
            <w:r>
              <w:t>Decision – Can the information be shared?</w:t>
            </w:r>
          </w:p>
        </w:tc>
        <w:tc>
          <w:tcPr>
            <w:tcW w:w="7995" w:type="dxa"/>
          </w:tcPr>
          <w:p w14:paraId="5769E699" w14:textId="77777777" w:rsidR="00B10442" w:rsidRDefault="00F3688E" w:rsidP="00B10442">
            <w:r>
              <w:rPr>
                <w:noProof/>
              </w:rPr>
              <mc:AlternateContent>
                <mc:Choice Requires="wps">
                  <w:drawing>
                    <wp:anchor distT="0" distB="0" distL="114300" distR="114300" simplePos="0" relativeHeight="251624448" behindDoc="0" locked="0" layoutInCell="1" allowOverlap="1" wp14:anchorId="2D72BFDD" wp14:editId="2637447F">
                      <wp:simplePos x="0" y="0"/>
                      <wp:positionH relativeFrom="column">
                        <wp:posOffset>1398270</wp:posOffset>
                      </wp:positionH>
                      <wp:positionV relativeFrom="paragraph">
                        <wp:posOffset>2411095</wp:posOffset>
                      </wp:positionV>
                      <wp:extent cx="971550" cy="175260"/>
                      <wp:effectExtent l="0" t="0" r="76200" b="72390"/>
                      <wp:wrapNone/>
                      <wp:docPr id="29" name="Straight Arrow Connector 29"/>
                      <wp:cNvGraphicFramePr/>
                      <a:graphic xmlns:a="http://schemas.openxmlformats.org/drawingml/2006/main">
                        <a:graphicData uri="http://schemas.microsoft.com/office/word/2010/wordprocessingShape">
                          <wps:wsp>
                            <wps:cNvCnPr/>
                            <wps:spPr>
                              <a:xfrm>
                                <a:off x="0" y="0"/>
                                <a:ext cx="971550" cy="17526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B94964" id="Straight Arrow Connector 29" o:spid="_x0000_s1026" type="#_x0000_t32" style="position:absolute;margin-left:110.1pt;margin-top:189.85pt;width:76.5pt;height:13.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" strokecolor="black [3200]" strokeweight="1.5pt">
                      <v:stroke endarrow="block" joinstyle="miter"/>
                    </v:shape>
                  </w:pict>
                </mc:Fallback>
              </mc:AlternateContent>
            </w:r>
            <w:r>
              <w:rPr>
                <w:noProof/>
              </w:rPr>
              <mc:AlternateContent>
                <mc:Choice Requires="wps">
                  <w:drawing>
                    <wp:anchor distT="0" distB="0" distL="114300" distR="114300" simplePos="0" relativeHeight="251623424" behindDoc="0" locked="0" layoutInCell="1" allowOverlap="1" wp14:anchorId="314B935B" wp14:editId="3B60CE05">
                      <wp:simplePos x="0" y="0"/>
                      <wp:positionH relativeFrom="column">
                        <wp:posOffset>3227070</wp:posOffset>
                      </wp:positionH>
                      <wp:positionV relativeFrom="paragraph">
                        <wp:posOffset>1123315</wp:posOffset>
                      </wp:positionV>
                      <wp:extent cx="1493520" cy="1280160"/>
                      <wp:effectExtent l="0" t="0" r="11430" b="15240"/>
                      <wp:wrapNone/>
                      <wp:docPr id="28" name="Rectangle: Rounded Corners 28"/>
                      <wp:cNvGraphicFramePr/>
                      <a:graphic xmlns:a="http://schemas.openxmlformats.org/drawingml/2006/main">
                        <a:graphicData uri="http://schemas.microsoft.com/office/word/2010/wordprocessingShape">
                          <wps:wsp>
                            <wps:cNvSpPr/>
                            <wps:spPr>
                              <a:xfrm>
                                <a:off x="0" y="0"/>
                                <a:ext cx="1493520" cy="1280160"/>
                              </a:xfrm>
                              <a:prstGeom prst="roundRect">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40F5FA" w14:textId="77777777" w:rsidR="00ED1F4A" w:rsidRPr="00660981" w:rsidRDefault="00ED1F4A" w:rsidP="00F3688E">
                                  <w:pPr>
                                    <w:spacing w:line="240" w:lineRule="auto"/>
                                    <w:jc w:val="center"/>
                                    <w:rPr>
                                      <w:color w:val="000000" w:themeColor="text1"/>
                                      <w:sz w:val="22"/>
                                      <w:szCs w:val="22"/>
                                    </w:rPr>
                                  </w:pPr>
                                  <w:r>
                                    <w:rPr>
                                      <w:color w:val="000000" w:themeColor="text1"/>
                                      <w:sz w:val="22"/>
                                      <w:szCs w:val="22"/>
                                    </w:rPr>
                                    <w:t>Data owner makes a clear record giving rationale of why the information has not been shared.</w:t>
                                  </w:r>
                                </w:p>
                              </w:txbxContent>
                            </wps:txbx>
                            <wps:bodyPr rot="0" spcFirstLastPara="0" vertOverflow="overflow" horzOverflow="overflow" vert="horz" wrap="square" lIns="46800" tIns="4572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4B935B" id="Rectangle: Rounded Corners 28" o:spid="_x0000_s1031" style="position:absolute;margin-left:254.1pt;margin-top:88.45pt;width:117.6pt;height:100.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" fillcolor="#f7caac [1301]" strokecolor="black [3213]" strokeweight="1pt">
                      <v:stroke joinstyle="miter"/>
                      <v:textbox inset="1.3mm,,1.3mm">
                        <w:txbxContent>
                          <w:p w14:paraId="1F40F5FA" w14:textId="77777777" w:rsidR="00ED1F4A" w:rsidRPr="00660981" w:rsidRDefault="00ED1F4A" w:rsidP="00F3688E">
                            <w:pPr>
                              <w:spacing w:line="240" w:lineRule="auto"/>
                              <w:jc w:val="center"/>
                              <w:rPr>
                                <w:color w:val="000000" w:themeColor="text1"/>
                                <w:sz w:val="22"/>
                                <w:szCs w:val="22"/>
                              </w:rPr>
                            </w:pPr>
                            <w:r>
                              <w:rPr>
                                <w:color w:val="000000" w:themeColor="text1"/>
                                <w:sz w:val="22"/>
                                <w:szCs w:val="22"/>
                              </w:rPr>
                              <w:t>Data owner makes a clear record giving rationale of why the information has not been shared.</w:t>
                            </w:r>
                          </w:p>
                        </w:txbxContent>
                      </v:textbox>
                    </v:roundrect>
                  </w:pict>
                </mc:Fallback>
              </mc:AlternateContent>
            </w:r>
            <w:r>
              <w:rPr>
                <w:noProof/>
              </w:rPr>
              <mc:AlternateContent>
                <mc:Choice Requires="wps">
                  <w:drawing>
                    <wp:anchor distT="0" distB="0" distL="114300" distR="114300" simplePos="0" relativeHeight="251621376" behindDoc="0" locked="0" layoutInCell="1" allowOverlap="1" wp14:anchorId="0BCC65FE" wp14:editId="3B718263">
                      <wp:simplePos x="0" y="0"/>
                      <wp:positionH relativeFrom="column">
                        <wp:posOffset>72390</wp:posOffset>
                      </wp:positionH>
                      <wp:positionV relativeFrom="paragraph">
                        <wp:posOffset>1108075</wp:posOffset>
                      </wp:positionV>
                      <wp:extent cx="2773680" cy="1310640"/>
                      <wp:effectExtent l="0" t="0" r="26670" b="22860"/>
                      <wp:wrapNone/>
                      <wp:docPr id="27" name="Rectangle: Rounded Corners 27"/>
                      <wp:cNvGraphicFramePr/>
                      <a:graphic xmlns:a="http://schemas.openxmlformats.org/drawingml/2006/main">
                        <a:graphicData uri="http://schemas.microsoft.com/office/word/2010/wordprocessingShape">
                          <wps:wsp>
                            <wps:cNvSpPr/>
                            <wps:spPr>
                              <a:xfrm>
                                <a:off x="0" y="0"/>
                                <a:ext cx="2773680" cy="1310640"/>
                              </a:xfrm>
                              <a:prstGeom prst="roundRect">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B96569" w14:textId="77777777" w:rsidR="00ED1F4A" w:rsidRPr="00660981" w:rsidRDefault="00ED1F4A" w:rsidP="00F3688E">
                                  <w:pPr>
                                    <w:spacing w:line="240" w:lineRule="auto"/>
                                    <w:jc w:val="center"/>
                                    <w:rPr>
                                      <w:color w:val="000000" w:themeColor="text1"/>
                                      <w:sz w:val="22"/>
                                      <w:szCs w:val="22"/>
                                    </w:rPr>
                                  </w:pPr>
                                  <w:r>
                                    <w:rPr>
                                      <w:color w:val="000000" w:themeColor="text1"/>
                                      <w:sz w:val="22"/>
                                      <w:szCs w:val="22"/>
                                    </w:rPr>
                                    <w:t>Unless it puts an adult or child in danger, the employee/volunteer should be informed what information about them will be shared. Wherever possible, seek their consent to share the information and be given a right to reply.</w:t>
                                  </w:r>
                                </w:p>
                              </w:txbxContent>
                            </wps:txbx>
                            <wps:bodyPr rot="0" spcFirstLastPara="0" vertOverflow="overflow" horzOverflow="overflow" vert="horz" wrap="square" lIns="46800" tIns="4572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CC65FE" id="Rectangle: Rounded Corners 27" o:spid="_x0000_s1032" style="position:absolute;margin-left:5.7pt;margin-top:87.25pt;width:218.4pt;height:103.2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" fillcolor="#f7caac [1301]" strokecolor="black [3213]" strokeweight="1pt">
                      <v:stroke joinstyle="miter"/>
                      <v:textbox inset="1.3mm,,1.3mm">
                        <w:txbxContent>
                          <w:p w14:paraId="39B96569" w14:textId="77777777" w:rsidR="00ED1F4A" w:rsidRPr="00660981" w:rsidRDefault="00ED1F4A" w:rsidP="00F3688E">
                            <w:pPr>
                              <w:spacing w:line="240" w:lineRule="auto"/>
                              <w:jc w:val="center"/>
                              <w:rPr>
                                <w:color w:val="000000" w:themeColor="text1"/>
                                <w:sz w:val="22"/>
                                <w:szCs w:val="22"/>
                              </w:rPr>
                            </w:pPr>
                            <w:r>
                              <w:rPr>
                                <w:color w:val="000000" w:themeColor="text1"/>
                                <w:sz w:val="22"/>
                                <w:szCs w:val="22"/>
                              </w:rPr>
                              <w:t>Unless it puts an adult or child in danger, the employee/volunteer should be informed what information about them will be shared. Wherever possible, seek their consent to share the information and be given a right to reply.</w:t>
                            </w:r>
                          </w:p>
                        </w:txbxContent>
                      </v:textbox>
                    </v:roundrect>
                  </w:pict>
                </mc:Fallback>
              </mc:AlternateContent>
            </w:r>
            <w:r>
              <w:rPr>
                <w:noProof/>
              </w:rPr>
              <mc:AlternateContent>
                <mc:Choice Requires="wps">
                  <w:drawing>
                    <wp:anchor distT="45720" distB="45720" distL="114300" distR="114300" simplePos="0" relativeHeight="251619328" behindDoc="0" locked="0" layoutInCell="1" allowOverlap="1" wp14:anchorId="0CA3E3E3" wp14:editId="066A3FBA">
                      <wp:simplePos x="0" y="0"/>
                      <wp:positionH relativeFrom="column">
                        <wp:posOffset>3141980</wp:posOffset>
                      </wp:positionH>
                      <wp:positionV relativeFrom="paragraph">
                        <wp:posOffset>737235</wp:posOffset>
                      </wp:positionV>
                      <wp:extent cx="487680" cy="27432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274320"/>
                              </a:xfrm>
                              <a:prstGeom prst="rect">
                                <a:avLst/>
                              </a:prstGeom>
                              <a:noFill/>
                              <a:ln w="9525">
                                <a:noFill/>
                                <a:miter lim="800000"/>
                                <a:headEnd/>
                                <a:tailEnd/>
                              </a:ln>
                            </wps:spPr>
                            <wps:txbx>
                              <w:txbxContent>
                                <w:p w14:paraId="3DBA7B67" w14:textId="77777777" w:rsidR="00ED1F4A" w:rsidRDefault="00ED1F4A" w:rsidP="00F3688E">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A3E3E3" id="_x0000_t202" coordsize="21600,21600" o:spt="202" path="m,l,21600r21600,l21600,xe">
                      <v:stroke joinstyle="miter"/>
                      <v:path gradientshapeok="t" o:connecttype="rect"/>
                    </v:shapetype>
                    <v:shape id="Text Box 2" o:spid="_x0000_s1033" type="#_x0000_t202" style="position:absolute;margin-left:247.4pt;margin-top:58.05pt;width:38.4pt;height:21.6pt;z-index:251619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" filled="f" stroked="f">
                      <v:textbox>
                        <w:txbxContent>
                          <w:p w14:paraId="3DBA7B67" w14:textId="77777777" w:rsidR="00ED1F4A" w:rsidRDefault="00ED1F4A" w:rsidP="00F3688E">
                            <w:r>
                              <w:t>No</w:t>
                            </w:r>
                          </w:p>
                        </w:txbxContent>
                      </v:textbox>
                      <w10:wrap type="square"/>
                    </v:shape>
                  </w:pict>
                </mc:Fallback>
              </mc:AlternateContent>
            </w:r>
            <w:r>
              <w:rPr>
                <w:noProof/>
              </w:rPr>
              <mc:AlternateContent>
                <mc:Choice Requires="wps">
                  <w:drawing>
                    <wp:anchor distT="0" distB="0" distL="114300" distR="114300" simplePos="0" relativeHeight="251617280" behindDoc="0" locked="0" layoutInCell="1" allowOverlap="1" wp14:anchorId="351B8841" wp14:editId="7C46FC9A">
                      <wp:simplePos x="0" y="0"/>
                      <wp:positionH relativeFrom="column">
                        <wp:posOffset>2242820</wp:posOffset>
                      </wp:positionH>
                      <wp:positionV relativeFrom="paragraph">
                        <wp:posOffset>782955</wp:posOffset>
                      </wp:positionV>
                      <wp:extent cx="1143000" cy="266700"/>
                      <wp:effectExtent l="0" t="0" r="76200" b="76200"/>
                      <wp:wrapNone/>
                      <wp:docPr id="25" name="Straight Arrow Connector 25"/>
                      <wp:cNvGraphicFramePr/>
                      <a:graphic xmlns:a="http://schemas.openxmlformats.org/drawingml/2006/main">
                        <a:graphicData uri="http://schemas.microsoft.com/office/word/2010/wordprocessingShape">
                          <wps:wsp>
                            <wps:cNvCnPr/>
                            <wps:spPr>
                              <a:xfrm>
                                <a:off x="0" y="0"/>
                                <a:ext cx="1143000" cy="2667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9587E0" id="Straight Arrow Connector 25" o:spid="_x0000_s1026" type="#_x0000_t32" style="position:absolute;margin-left:176.6pt;margin-top:61.65pt;width:90pt;height:21pt;z-index:251617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" strokecolor="black [3200]" strokeweight="1.5pt">
                      <v:stroke endarrow="block" joinstyle="miter"/>
                    </v:shape>
                  </w:pict>
                </mc:Fallback>
              </mc:AlternateContent>
            </w:r>
            <w:r>
              <w:rPr>
                <w:noProof/>
              </w:rPr>
              <mc:AlternateContent>
                <mc:Choice Requires="wps">
                  <w:drawing>
                    <wp:anchor distT="45720" distB="45720" distL="114300" distR="114300" simplePos="0" relativeHeight="251615232" behindDoc="0" locked="0" layoutInCell="1" allowOverlap="1" wp14:anchorId="4A559BBA" wp14:editId="51440B1B">
                      <wp:simplePos x="0" y="0"/>
                      <wp:positionH relativeFrom="column">
                        <wp:posOffset>948690</wp:posOffset>
                      </wp:positionH>
                      <wp:positionV relativeFrom="paragraph">
                        <wp:posOffset>757555</wp:posOffset>
                      </wp:positionV>
                      <wp:extent cx="487680" cy="2743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274320"/>
                              </a:xfrm>
                              <a:prstGeom prst="rect">
                                <a:avLst/>
                              </a:prstGeom>
                              <a:noFill/>
                              <a:ln w="9525">
                                <a:noFill/>
                                <a:miter lim="800000"/>
                                <a:headEnd/>
                                <a:tailEnd/>
                              </a:ln>
                            </wps:spPr>
                            <wps:txbx>
                              <w:txbxContent>
                                <w:p w14:paraId="10DCE89C" w14:textId="77777777" w:rsidR="00ED1F4A" w:rsidRDefault="00ED1F4A">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59BBA" id="_x0000_s1034" type="#_x0000_t202" style="position:absolute;margin-left:74.7pt;margin-top:59.65pt;width:38.4pt;height:21.6pt;z-index:251615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" filled="f" stroked="f">
                      <v:textbox>
                        <w:txbxContent>
                          <w:p w14:paraId="10DCE89C" w14:textId="77777777" w:rsidR="00ED1F4A" w:rsidRDefault="00ED1F4A">
                            <w:r>
                              <w:t>Yes</w:t>
                            </w:r>
                          </w:p>
                        </w:txbxContent>
                      </v:textbox>
                      <w10:wrap type="square"/>
                    </v:shape>
                  </w:pict>
                </mc:Fallback>
              </mc:AlternateContent>
            </w:r>
            <w:r>
              <w:rPr>
                <w:noProof/>
              </w:rPr>
              <mc:AlternateContent>
                <mc:Choice Requires="wps">
                  <w:drawing>
                    <wp:anchor distT="0" distB="0" distL="114300" distR="114300" simplePos="0" relativeHeight="251614208" behindDoc="0" locked="0" layoutInCell="1" allowOverlap="1" wp14:anchorId="3A6AF129" wp14:editId="33B29061">
                      <wp:simplePos x="0" y="0"/>
                      <wp:positionH relativeFrom="column">
                        <wp:posOffset>1108710</wp:posOffset>
                      </wp:positionH>
                      <wp:positionV relativeFrom="paragraph">
                        <wp:posOffset>780415</wp:posOffset>
                      </wp:positionV>
                      <wp:extent cx="1143000" cy="266700"/>
                      <wp:effectExtent l="38100" t="0" r="19050" b="76200"/>
                      <wp:wrapNone/>
                      <wp:docPr id="24" name="Straight Arrow Connector 24"/>
                      <wp:cNvGraphicFramePr/>
                      <a:graphic xmlns:a="http://schemas.openxmlformats.org/drawingml/2006/main">
                        <a:graphicData uri="http://schemas.microsoft.com/office/word/2010/wordprocessingShape">
                          <wps:wsp>
                            <wps:cNvCnPr/>
                            <wps:spPr>
                              <a:xfrm flipH="1">
                                <a:off x="0" y="0"/>
                                <a:ext cx="1143000" cy="2667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E43382" id="Straight Arrow Connector 24" o:spid="_x0000_s1026" type="#_x0000_t32" style="position:absolute;margin-left:87.3pt;margin-top:61.45pt;width:90pt;height:21pt;flip:x;z-index:251614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" strokecolor="black [3200]" strokeweight="1.5pt">
                      <v:stroke endarrow="block" joinstyle="miter"/>
                    </v:shape>
                  </w:pict>
                </mc:Fallback>
              </mc:AlternateContent>
            </w:r>
            <w:r w:rsidR="002F73AF">
              <w:rPr>
                <w:noProof/>
              </w:rPr>
              <mc:AlternateContent>
                <mc:Choice Requires="wps">
                  <w:drawing>
                    <wp:anchor distT="0" distB="0" distL="114300" distR="114300" simplePos="0" relativeHeight="251613184" behindDoc="0" locked="0" layoutInCell="1" allowOverlap="1" wp14:anchorId="6459B4F3" wp14:editId="607FB4B4">
                      <wp:simplePos x="0" y="0"/>
                      <wp:positionH relativeFrom="column">
                        <wp:posOffset>41910</wp:posOffset>
                      </wp:positionH>
                      <wp:positionV relativeFrom="paragraph">
                        <wp:posOffset>239395</wp:posOffset>
                      </wp:positionV>
                      <wp:extent cx="4465320" cy="533400"/>
                      <wp:effectExtent l="0" t="0" r="11430" b="19050"/>
                      <wp:wrapNone/>
                      <wp:docPr id="21" name="Rectangle: Rounded Corners 21"/>
                      <wp:cNvGraphicFramePr/>
                      <a:graphic xmlns:a="http://schemas.openxmlformats.org/drawingml/2006/main">
                        <a:graphicData uri="http://schemas.microsoft.com/office/word/2010/wordprocessingShape">
                          <wps:wsp>
                            <wps:cNvSpPr/>
                            <wps:spPr>
                              <a:xfrm>
                                <a:off x="0" y="0"/>
                                <a:ext cx="4465320" cy="533400"/>
                              </a:xfrm>
                              <a:prstGeom prst="roundRect">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B7DCCC" w14:textId="77777777" w:rsidR="00ED1F4A" w:rsidRPr="001B14BF" w:rsidRDefault="00ED1F4A" w:rsidP="002F73AF">
                                  <w:pPr>
                                    <w:spacing w:line="240" w:lineRule="auto"/>
                                    <w:jc w:val="center"/>
                                    <w:rPr>
                                      <w:color w:val="000000" w:themeColor="text1"/>
                                      <w:sz w:val="22"/>
                                      <w:szCs w:val="22"/>
                                    </w:rPr>
                                  </w:pPr>
                                  <w:r>
                                    <w:rPr>
                                      <w:color w:val="000000" w:themeColor="text1"/>
                                      <w:sz w:val="22"/>
                                      <w:szCs w:val="22"/>
                                    </w:rPr>
                                    <w:t xml:space="preserve">The </w:t>
                                  </w:r>
                                  <w:r w:rsidRPr="00D361F0">
                                    <w:rPr>
                                      <w:b/>
                                      <w:bCs/>
                                      <w:color w:val="000000" w:themeColor="text1"/>
                                      <w:sz w:val="22"/>
                                      <w:szCs w:val="22"/>
                                    </w:rPr>
                                    <w:t>data owner</w:t>
                                  </w:r>
                                  <w:r>
                                    <w:rPr>
                                      <w:color w:val="000000" w:themeColor="text1"/>
                                      <w:sz w:val="22"/>
                                      <w:szCs w:val="22"/>
                                    </w:rPr>
                                    <w:t xml:space="preserve"> must decide whether it will disclose the information to the employer of the employee/volunteer and any relevant others.</w:t>
                                  </w:r>
                                </w:p>
                              </w:txbxContent>
                            </wps:txbx>
                            <wps:bodyPr rot="0" spcFirstLastPara="0" vertOverflow="overflow" horzOverflow="overflow" vert="horz" wrap="square" lIns="46800" tIns="45720" rIns="4680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59B4F3" id="Rectangle: Rounded Corners 21" o:spid="_x0000_s1035" style="position:absolute;margin-left:3.3pt;margin-top:18.85pt;width:351.6pt;height:42pt;z-index:251613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" fillcolor="#f7caac [1301]" strokecolor="black [3213]" strokeweight="1pt">
                      <v:stroke joinstyle="miter"/>
                      <v:textbox inset="1.3mm,,1.3mm">
                        <w:txbxContent>
                          <w:p w14:paraId="3DB7DCCC" w14:textId="77777777" w:rsidR="00ED1F4A" w:rsidRPr="001B14BF" w:rsidRDefault="00ED1F4A" w:rsidP="002F73AF">
                            <w:pPr>
                              <w:spacing w:line="240" w:lineRule="auto"/>
                              <w:jc w:val="center"/>
                              <w:rPr>
                                <w:color w:val="000000" w:themeColor="text1"/>
                                <w:sz w:val="22"/>
                                <w:szCs w:val="22"/>
                              </w:rPr>
                            </w:pPr>
                            <w:r>
                              <w:rPr>
                                <w:color w:val="000000" w:themeColor="text1"/>
                                <w:sz w:val="22"/>
                                <w:szCs w:val="22"/>
                              </w:rPr>
                              <w:t xml:space="preserve">The </w:t>
                            </w:r>
                            <w:r w:rsidRPr="00D361F0">
                              <w:rPr>
                                <w:b/>
                                <w:bCs/>
                                <w:color w:val="000000" w:themeColor="text1"/>
                                <w:sz w:val="22"/>
                                <w:szCs w:val="22"/>
                              </w:rPr>
                              <w:t>data owner</w:t>
                            </w:r>
                            <w:r>
                              <w:rPr>
                                <w:color w:val="000000" w:themeColor="text1"/>
                                <w:sz w:val="22"/>
                                <w:szCs w:val="22"/>
                              </w:rPr>
                              <w:t xml:space="preserve"> must decide whether it will disclose the information to the employer of the employee/volunteer and any relevant others.</w:t>
                            </w:r>
                          </w:p>
                        </w:txbxContent>
                      </v:textbox>
                    </v:roundrect>
                  </w:pict>
                </mc:Fallback>
              </mc:AlternateContent>
            </w:r>
          </w:p>
        </w:tc>
      </w:tr>
      <w:tr w:rsidR="00B10442" w14:paraId="07EC67E9" w14:textId="77777777" w:rsidTr="00D361F0">
        <w:trPr>
          <w:cantSplit/>
          <w:trHeight w:val="3912"/>
        </w:trPr>
        <w:tc>
          <w:tcPr>
            <w:tcW w:w="675" w:type="dxa"/>
            <w:shd w:val="clear" w:color="auto" w:fill="DEEAF6" w:themeFill="accent5" w:themeFillTint="33"/>
            <w:textDirection w:val="btLr"/>
            <w:vAlign w:val="center"/>
          </w:tcPr>
          <w:p w14:paraId="30C80B59" w14:textId="77777777" w:rsidR="00B10442" w:rsidRDefault="00F3688E" w:rsidP="00F3688E">
            <w:pPr>
              <w:spacing w:line="240" w:lineRule="auto"/>
              <w:ind w:left="113" w:right="113"/>
              <w:jc w:val="center"/>
            </w:pPr>
            <w:r>
              <w:t>Risk management/employer actions</w:t>
            </w:r>
          </w:p>
        </w:tc>
        <w:tc>
          <w:tcPr>
            <w:tcW w:w="7995" w:type="dxa"/>
          </w:tcPr>
          <w:p w14:paraId="056828A8" w14:textId="77777777" w:rsidR="00B10442" w:rsidRDefault="00D361F0" w:rsidP="00B10442">
            <w:r w:rsidRPr="00F3688E">
              <w:rPr>
                <w:noProof/>
              </w:rPr>
              <mc:AlternateContent>
                <mc:Choice Requires="wps">
                  <w:drawing>
                    <wp:anchor distT="0" distB="0" distL="114300" distR="114300" simplePos="0" relativeHeight="251911168" behindDoc="0" locked="0" layoutInCell="1" allowOverlap="1" wp14:anchorId="1E4442D9" wp14:editId="3BC5300F">
                      <wp:simplePos x="0" y="0"/>
                      <wp:positionH relativeFrom="column">
                        <wp:posOffset>-3810</wp:posOffset>
                      </wp:positionH>
                      <wp:positionV relativeFrom="paragraph">
                        <wp:posOffset>1779905</wp:posOffset>
                      </wp:positionV>
                      <wp:extent cx="4747260" cy="662940"/>
                      <wp:effectExtent l="0" t="0" r="15240" b="22860"/>
                      <wp:wrapNone/>
                      <wp:docPr id="34" name="Rectangle: Rounded Corners 34"/>
                      <wp:cNvGraphicFramePr/>
                      <a:graphic xmlns:a="http://schemas.openxmlformats.org/drawingml/2006/main">
                        <a:graphicData uri="http://schemas.microsoft.com/office/word/2010/wordprocessingShape">
                          <wps:wsp>
                            <wps:cNvSpPr/>
                            <wps:spPr>
                              <a:xfrm>
                                <a:off x="0" y="0"/>
                                <a:ext cx="4747260" cy="662940"/>
                              </a:xfrm>
                              <a:prstGeom prst="roundRect">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EE7375" w14:textId="0593BACA" w:rsidR="00ED1F4A" w:rsidRPr="001B14BF" w:rsidRDefault="00ED1F4A" w:rsidP="00D361F0">
                                  <w:pPr>
                                    <w:spacing w:line="240" w:lineRule="auto"/>
                                    <w:jc w:val="center"/>
                                    <w:rPr>
                                      <w:color w:val="000000" w:themeColor="text1"/>
                                      <w:sz w:val="22"/>
                                      <w:szCs w:val="22"/>
                                    </w:rPr>
                                  </w:pPr>
                                  <w:r>
                                    <w:rPr>
                                      <w:color w:val="000000" w:themeColor="text1"/>
                                      <w:sz w:val="22"/>
                                      <w:szCs w:val="22"/>
                                    </w:rPr>
                                    <w:t xml:space="preserve">The employer or volunteering manager takes risk management actions as appropriate to the individual case, </w:t>
                                  </w:r>
                                  <w:r w:rsidR="00341A7F">
                                    <w:rPr>
                                      <w:color w:val="000000" w:themeColor="text1"/>
                                      <w:sz w:val="22"/>
                                      <w:szCs w:val="22"/>
                                    </w:rPr>
                                    <w:t>e.g.,</w:t>
                                  </w:r>
                                  <w:r>
                                    <w:rPr>
                                      <w:color w:val="000000" w:themeColor="text1"/>
                                      <w:sz w:val="22"/>
                                      <w:szCs w:val="22"/>
                                    </w:rPr>
                                    <w:t xml:space="preserve"> increased supervision or monitoring, disciplinary or dismissal, referral to other agencies.</w:t>
                                  </w:r>
                                </w:p>
                              </w:txbxContent>
                            </wps:txbx>
                            <wps:bodyPr rot="0" spcFirstLastPara="0" vertOverflow="overflow" horzOverflow="overflow" vert="horz" wrap="square" lIns="46800" tIns="4572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4442D9" id="Rectangle: Rounded Corners 34" o:spid="_x0000_s1036" style="position:absolute;margin-left:-.3pt;margin-top:140.15pt;width:373.8pt;height:52.2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" fillcolor="#c5e0b3 [1305]" strokecolor="black [3213]" strokeweight="1pt">
                      <v:stroke joinstyle="miter"/>
                      <v:textbox inset="1.3mm,,1.3mm">
                        <w:txbxContent>
                          <w:p w14:paraId="42EE7375" w14:textId="0593BACA" w:rsidR="00ED1F4A" w:rsidRPr="001B14BF" w:rsidRDefault="00ED1F4A" w:rsidP="00D361F0">
                            <w:pPr>
                              <w:spacing w:line="240" w:lineRule="auto"/>
                              <w:jc w:val="center"/>
                              <w:rPr>
                                <w:color w:val="000000" w:themeColor="text1"/>
                                <w:sz w:val="22"/>
                                <w:szCs w:val="22"/>
                              </w:rPr>
                            </w:pPr>
                            <w:r>
                              <w:rPr>
                                <w:color w:val="000000" w:themeColor="text1"/>
                                <w:sz w:val="22"/>
                                <w:szCs w:val="22"/>
                              </w:rPr>
                              <w:t xml:space="preserve">The employer or volunteering manager takes risk management actions as appropriate to the individual case, </w:t>
                            </w:r>
                            <w:r w:rsidR="00341A7F">
                              <w:rPr>
                                <w:color w:val="000000" w:themeColor="text1"/>
                                <w:sz w:val="22"/>
                                <w:szCs w:val="22"/>
                              </w:rPr>
                              <w:t>e.g.,</w:t>
                            </w:r>
                            <w:r>
                              <w:rPr>
                                <w:color w:val="000000" w:themeColor="text1"/>
                                <w:sz w:val="22"/>
                                <w:szCs w:val="22"/>
                              </w:rPr>
                              <w:t xml:space="preserve"> increased supervision or monitoring, disciplinary or dismissal, referral to other agencies.</w:t>
                            </w:r>
                          </w:p>
                        </w:txbxContent>
                      </v:textbox>
                    </v:roundrect>
                  </w:pict>
                </mc:Fallback>
              </mc:AlternateContent>
            </w:r>
            <w:r>
              <w:rPr>
                <w:noProof/>
              </w:rPr>
              <mc:AlternateContent>
                <mc:Choice Requires="wps">
                  <w:drawing>
                    <wp:anchor distT="0" distB="0" distL="114300" distR="114300" simplePos="0" relativeHeight="251682816" behindDoc="0" locked="0" layoutInCell="1" allowOverlap="1" wp14:anchorId="16D19641" wp14:editId="017DF72F">
                      <wp:simplePos x="0" y="0"/>
                      <wp:positionH relativeFrom="column">
                        <wp:posOffset>2354580</wp:posOffset>
                      </wp:positionH>
                      <wp:positionV relativeFrom="paragraph">
                        <wp:posOffset>671195</wp:posOffset>
                      </wp:positionV>
                      <wp:extent cx="0" cy="232410"/>
                      <wp:effectExtent l="95250" t="0" r="57150" b="53340"/>
                      <wp:wrapNone/>
                      <wp:docPr id="31" name="Straight Arrow Connector 31"/>
                      <wp:cNvGraphicFramePr/>
                      <a:graphic xmlns:a="http://schemas.openxmlformats.org/drawingml/2006/main">
                        <a:graphicData uri="http://schemas.microsoft.com/office/word/2010/wordprocessingShape">
                          <wps:wsp>
                            <wps:cNvCnPr/>
                            <wps:spPr>
                              <a:xfrm>
                                <a:off x="0" y="0"/>
                                <a:ext cx="0" cy="23241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400FC7" id="Straight Arrow Connector 31" o:spid="_x0000_s1026" type="#_x0000_t32" style="position:absolute;margin-left:185.4pt;margin-top:52.85pt;width:0;height:18.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" strokecolor="black [3200]" strokeweight="2.25pt">
                      <v:stroke endarrow="block" joinstyle="miter"/>
                    </v:shape>
                  </w:pict>
                </mc:Fallback>
              </mc:AlternateContent>
            </w:r>
            <w:r>
              <w:rPr>
                <w:noProof/>
              </w:rPr>
              <mc:AlternateContent>
                <mc:Choice Requires="wps">
                  <w:drawing>
                    <wp:anchor distT="0" distB="0" distL="114300" distR="114300" simplePos="0" relativeHeight="251655168" behindDoc="0" locked="0" layoutInCell="1" allowOverlap="1" wp14:anchorId="5880890F" wp14:editId="5616ED20">
                      <wp:simplePos x="0" y="0"/>
                      <wp:positionH relativeFrom="column">
                        <wp:posOffset>49530</wp:posOffset>
                      </wp:positionH>
                      <wp:positionV relativeFrom="paragraph">
                        <wp:posOffset>141605</wp:posOffset>
                      </wp:positionV>
                      <wp:extent cx="4747260" cy="533400"/>
                      <wp:effectExtent l="0" t="0" r="15240" b="19050"/>
                      <wp:wrapNone/>
                      <wp:docPr id="30" name="Rectangle: Rounded Corners 30"/>
                      <wp:cNvGraphicFramePr/>
                      <a:graphic xmlns:a="http://schemas.openxmlformats.org/drawingml/2006/main">
                        <a:graphicData uri="http://schemas.microsoft.com/office/word/2010/wordprocessingShape">
                          <wps:wsp>
                            <wps:cNvSpPr/>
                            <wps:spPr>
                              <a:xfrm>
                                <a:off x="0" y="0"/>
                                <a:ext cx="4747260" cy="533400"/>
                              </a:xfrm>
                              <a:prstGeom prst="roundRect">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5040D2" w14:textId="77777777" w:rsidR="00ED1F4A" w:rsidRPr="001B14BF" w:rsidRDefault="00ED1F4A" w:rsidP="00F3688E">
                                  <w:pPr>
                                    <w:spacing w:line="240" w:lineRule="auto"/>
                                    <w:jc w:val="center"/>
                                    <w:rPr>
                                      <w:color w:val="000000" w:themeColor="text1"/>
                                      <w:sz w:val="22"/>
                                      <w:szCs w:val="22"/>
                                    </w:rPr>
                                  </w:pPr>
                                  <w:r>
                                    <w:rPr>
                                      <w:color w:val="000000" w:themeColor="text1"/>
                                      <w:sz w:val="22"/>
                                      <w:szCs w:val="22"/>
                                    </w:rPr>
                                    <w:t xml:space="preserve">The </w:t>
                                  </w:r>
                                  <w:r w:rsidRPr="00D361F0">
                                    <w:rPr>
                                      <w:b/>
                                      <w:bCs/>
                                      <w:color w:val="000000" w:themeColor="text1"/>
                                      <w:sz w:val="22"/>
                                      <w:szCs w:val="22"/>
                                    </w:rPr>
                                    <w:t>data owner</w:t>
                                  </w:r>
                                  <w:r>
                                    <w:rPr>
                                      <w:color w:val="000000" w:themeColor="text1"/>
                                      <w:sz w:val="22"/>
                                      <w:szCs w:val="22"/>
                                    </w:rPr>
                                    <w:t xml:space="preserve"> shares information with the employer or volunteering manager.</w:t>
                                  </w:r>
                                </w:p>
                              </w:txbxContent>
                            </wps:txbx>
                            <wps:bodyPr rot="0" spcFirstLastPara="0" vertOverflow="overflow" horzOverflow="overflow" vert="horz" wrap="square" lIns="46800" tIns="4572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80890F" id="Rectangle: Rounded Corners 30" o:spid="_x0000_s1037" style="position:absolute;margin-left:3.9pt;margin-top:11.15pt;width:373.8pt;height: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" fillcolor="#c5e0b3 [1305]" strokecolor="black [3213]" strokeweight="1pt">
                      <v:stroke joinstyle="miter"/>
                      <v:textbox inset="1.3mm,,1.3mm">
                        <w:txbxContent>
                          <w:p w14:paraId="5D5040D2" w14:textId="77777777" w:rsidR="00ED1F4A" w:rsidRPr="001B14BF" w:rsidRDefault="00ED1F4A" w:rsidP="00F3688E">
                            <w:pPr>
                              <w:spacing w:line="240" w:lineRule="auto"/>
                              <w:jc w:val="center"/>
                              <w:rPr>
                                <w:color w:val="000000" w:themeColor="text1"/>
                                <w:sz w:val="22"/>
                                <w:szCs w:val="22"/>
                              </w:rPr>
                            </w:pPr>
                            <w:r>
                              <w:rPr>
                                <w:color w:val="000000" w:themeColor="text1"/>
                                <w:sz w:val="22"/>
                                <w:szCs w:val="22"/>
                              </w:rPr>
                              <w:t xml:space="preserve">The </w:t>
                            </w:r>
                            <w:r w:rsidRPr="00D361F0">
                              <w:rPr>
                                <w:b/>
                                <w:bCs/>
                                <w:color w:val="000000" w:themeColor="text1"/>
                                <w:sz w:val="22"/>
                                <w:szCs w:val="22"/>
                              </w:rPr>
                              <w:t>data owner</w:t>
                            </w:r>
                            <w:r>
                              <w:rPr>
                                <w:color w:val="000000" w:themeColor="text1"/>
                                <w:sz w:val="22"/>
                                <w:szCs w:val="22"/>
                              </w:rPr>
                              <w:t xml:space="preserve"> shares information with the employer or volunteering manager.</w:t>
                            </w:r>
                          </w:p>
                        </w:txbxContent>
                      </v:textbox>
                    </v:roundrect>
                  </w:pict>
                </mc:Fallback>
              </mc:AlternateContent>
            </w:r>
            <w:r w:rsidRPr="00F3688E">
              <w:rPr>
                <w:noProof/>
              </w:rPr>
              <mc:AlternateContent>
                <mc:Choice Requires="wps">
                  <w:drawing>
                    <wp:anchor distT="0" distB="0" distL="114300" distR="114300" simplePos="0" relativeHeight="251785216" behindDoc="0" locked="0" layoutInCell="1" allowOverlap="1" wp14:anchorId="4893C069" wp14:editId="6749698A">
                      <wp:simplePos x="0" y="0"/>
                      <wp:positionH relativeFrom="column">
                        <wp:posOffset>34290</wp:posOffset>
                      </wp:positionH>
                      <wp:positionV relativeFrom="paragraph">
                        <wp:posOffset>911225</wp:posOffset>
                      </wp:positionV>
                      <wp:extent cx="4747260" cy="632460"/>
                      <wp:effectExtent l="0" t="0" r="15240" b="15240"/>
                      <wp:wrapNone/>
                      <wp:docPr id="32" name="Rectangle: Rounded Corners 32"/>
                      <wp:cNvGraphicFramePr/>
                      <a:graphic xmlns:a="http://schemas.openxmlformats.org/drawingml/2006/main">
                        <a:graphicData uri="http://schemas.microsoft.com/office/word/2010/wordprocessingShape">
                          <wps:wsp>
                            <wps:cNvSpPr/>
                            <wps:spPr>
                              <a:xfrm>
                                <a:off x="0" y="0"/>
                                <a:ext cx="4747260" cy="632460"/>
                              </a:xfrm>
                              <a:prstGeom prst="roundRect">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7CE371" w14:textId="77777777" w:rsidR="00ED1F4A" w:rsidRPr="001B14BF" w:rsidRDefault="00ED1F4A" w:rsidP="00F3688E">
                                  <w:pPr>
                                    <w:spacing w:line="240" w:lineRule="auto"/>
                                    <w:jc w:val="center"/>
                                    <w:rPr>
                                      <w:color w:val="000000" w:themeColor="text1"/>
                                      <w:sz w:val="22"/>
                                      <w:szCs w:val="22"/>
                                    </w:rPr>
                                  </w:pPr>
                                  <w:r>
                                    <w:rPr>
                                      <w:color w:val="000000" w:themeColor="text1"/>
                                      <w:sz w:val="22"/>
                                      <w:szCs w:val="22"/>
                                    </w:rPr>
                                    <w:t>The employer or volunteering manager assesses the risk and may investigate through internal employment processes where it is appropriate to do so.</w:t>
                                  </w:r>
                                </w:p>
                              </w:txbxContent>
                            </wps:txbx>
                            <wps:bodyPr rot="0" spcFirstLastPara="0" vertOverflow="overflow" horzOverflow="overflow" vert="horz" wrap="square" lIns="46800" tIns="4572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93C069" id="Rectangle: Rounded Corners 32" o:spid="_x0000_s1038" style="position:absolute;margin-left:2.7pt;margin-top:71.75pt;width:373.8pt;height:49.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" fillcolor="#c5e0b3 [1305]" strokecolor="black [3213]" strokeweight="1pt">
                      <v:stroke joinstyle="miter"/>
                      <v:textbox inset="1.3mm,,1.3mm">
                        <w:txbxContent>
                          <w:p w14:paraId="527CE371" w14:textId="77777777" w:rsidR="00ED1F4A" w:rsidRPr="001B14BF" w:rsidRDefault="00ED1F4A" w:rsidP="00F3688E">
                            <w:pPr>
                              <w:spacing w:line="240" w:lineRule="auto"/>
                              <w:jc w:val="center"/>
                              <w:rPr>
                                <w:color w:val="000000" w:themeColor="text1"/>
                                <w:sz w:val="22"/>
                                <w:szCs w:val="22"/>
                              </w:rPr>
                            </w:pPr>
                            <w:r>
                              <w:rPr>
                                <w:color w:val="000000" w:themeColor="text1"/>
                                <w:sz w:val="22"/>
                                <w:szCs w:val="22"/>
                              </w:rPr>
                              <w:t>The employer or volunteering manager assesses the risk and may investigate through internal employment processes where it is appropriate to do so.</w:t>
                            </w:r>
                          </w:p>
                        </w:txbxContent>
                      </v:textbox>
                    </v:roundrect>
                  </w:pict>
                </mc:Fallback>
              </mc:AlternateContent>
            </w:r>
            <w:r w:rsidRPr="00F3688E">
              <w:rPr>
                <w:noProof/>
              </w:rPr>
              <mc:AlternateContent>
                <mc:Choice Requires="wps">
                  <w:drawing>
                    <wp:anchor distT="0" distB="0" distL="114300" distR="114300" simplePos="0" relativeHeight="251885568" behindDoc="0" locked="0" layoutInCell="1" allowOverlap="1" wp14:anchorId="0662B478" wp14:editId="13B21133">
                      <wp:simplePos x="0" y="0"/>
                      <wp:positionH relativeFrom="column">
                        <wp:posOffset>2369820</wp:posOffset>
                      </wp:positionH>
                      <wp:positionV relativeFrom="paragraph">
                        <wp:posOffset>1539875</wp:posOffset>
                      </wp:positionV>
                      <wp:extent cx="0" cy="232410"/>
                      <wp:effectExtent l="95250" t="0" r="57150" b="53340"/>
                      <wp:wrapNone/>
                      <wp:docPr id="33" name="Straight Arrow Connector 33"/>
                      <wp:cNvGraphicFramePr/>
                      <a:graphic xmlns:a="http://schemas.openxmlformats.org/drawingml/2006/main">
                        <a:graphicData uri="http://schemas.microsoft.com/office/word/2010/wordprocessingShape">
                          <wps:wsp>
                            <wps:cNvCnPr/>
                            <wps:spPr>
                              <a:xfrm>
                                <a:off x="0" y="0"/>
                                <a:ext cx="0" cy="23241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09FDF0" id="Straight Arrow Connector 33" o:spid="_x0000_s1026" type="#_x0000_t32" style="position:absolute;margin-left:186.6pt;margin-top:121.25pt;width:0;height:18.3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" strokecolor="black [3200]" strokeweight="2.25pt">
                      <v:stroke endarrow="block" joinstyle="miter"/>
                    </v:shape>
                  </w:pict>
                </mc:Fallback>
              </mc:AlternateContent>
            </w:r>
          </w:p>
        </w:tc>
      </w:tr>
    </w:tbl>
    <w:p w14:paraId="135B15F0" w14:textId="77777777" w:rsidR="00B10442" w:rsidRPr="00B10442" w:rsidRDefault="00B10442" w:rsidP="00B10442"/>
    <w:p w14:paraId="286545D2" w14:textId="77777777" w:rsidR="005943C6" w:rsidRDefault="005943C6" w:rsidP="00DD16ED">
      <w:pPr>
        <w:sectPr w:rsidR="005943C6" w:rsidSect="00B565EA">
          <w:headerReference w:type="first" r:id="rId32"/>
          <w:pgSz w:w="11901" w:h="16817"/>
          <w:pgMar w:top="1304" w:right="1440" w:bottom="1701" w:left="2007" w:header="1134" w:footer="709" w:gutter="0"/>
          <w:cols w:space="708"/>
          <w:docGrid w:linePitch="360"/>
        </w:sectPr>
      </w:pPr>
    </w:p>
    <w:p w14:paraId="50345484" w14:textId="77777777" w:rsidR="00DD16ED" w:rsidRDefault="005943C6" w:rsidP="00E83CE8">
      <w:pPr>
        <w:pStyle w:val="Heading1"/>
        <w:spacing w:after="120"/>
        <w:contextualSpacing/>
      </w:pPr>
      <w:bookmarkStart w:id="21" w:name="_Appendix_2_-"/>
      <w:bookmarkEnd w:id="21"/>
      <w:r>
        <w:lastRenderedPageBreak/>
        <w:t xml:space="preserve">Appendix 2 - </w:t>
      </w:r>
      <w:r w:rsidR="00F46B94" w:rsidRPr="00F46B94">
        <w:t>Factors to consider in relation to PIPOT notifications</w:t>
      </w:r>
    </w:p>
    <w:tbl>
      <w:tblPr>
        <w:tblStyle w:val="TableGrid"/>
        <w:tblW w:w="10348" w:type="dxa"/>
        <w:tblInd w:w="-1168" w:type="dxa"/>
        <w:tblLook w:val="04A0" w:firstRow="1" w:lastRow="0" w:firstColumn="1" w:lastColumn="0" w:noHBand="0" w:noVBand="1"/>
      </w:tblPr>
      <w:tblGrid>
        <w:gridCol w:w="4253"/>
        <w:gridCol w:w="2031"/>
        <w:gridCol w:w="2032"/>
        <w:gridCol w:w="2032"/>
      </w:tblGrid>
      <w:tr w:rsidR="00E83CE8" w14:paraId="35A37819" w14:textId="77777777" w:rsidTr="009345E7">
        <w:tc>
          <w:tcPr>
            <w:tcW w:w="4253" w:type="dxa"/>
            <w:vAlign w:val="center"/>
          </w:tcPr>
          <w:p w14:paraId="029B33E2" w14:textId="77777777" w:rsidR="00E83CE8" w:rsidRPr="00C20B6E" w:rsidRDefault="00E83CE8" w:rsidP="009345E7">
            <w:pPr>
              <w:jc w:val="center"/>
              <w:rPr>
                <w:b/>
                <w:bCs/>
              </w:rPr>
            </w:pPr>
            <w:r w:rsidRPr="00C20B6E">
              <w:rPr>
                <w:b/>
                <w:bCs/>
              </w:rPr>
              <w:t>Questions</w:t>
            </w:r>
          </w:p>
        </w:tc>
        <w:tc>
          <w:tcPr>
            <w:tcW w:w="2031" w:type="dxa"/>
            <w:shd w:val="clear" w:color="auto" w:fill="92D050"/>
            <w:vAlign w:val="center"/>
          </w:tcPr>
          <w:p w14:paraId="1722161C" w14:textId="77777777" w:rsidR="00E83CE8" w:rsidRPr="00C20B6E" w:rsidRDefault="00E83CE8" w:rsidP="009345E7">
            <w:pPr>
              <w:jc w:val="center"/>
              <w:rPr>
                <w:b/>
                <w:bCs/>
              </w:rPr>
            </w:pPr>
            <w:r w:rsidRPr="00C20B6E">
              <w:rPr>
                <w:b/>
                <w:bCs/>
              </w:rPr>
              <w:t>No cause for concern</w:t>
            </w:r>
          </w:p>
        </w:tc>
        <w:tc>
          <w:tcPr>
            <w:tcW w:w="2032" w:type="dxa"/>
            <w:shd w:val="clear" w:color="auto" w:fill="FFC000"/>
            <w:vAlign w:val="center"/>
          </w:tcPr>
          <w:p w14:paraId="11B6DBB6" w14:textId="77777777" w:rsidR="00E83CE8" w:rsidRPr="00C20B6E" w:rsidRDefault="00E83CE8" w:rsidP="009345E7">
            <w:pPr>
              <w:jc w:val="center"/>
              <w:rPr>
                <w:b/>
                <w:bCs/>
              </w:rPr>
            </w:pPr>
            <w:r w:rsidRPr="00C20B6E">
              <w:rPr>
                <w:b/>
                <w:bCs/>
              </w:rPr>
              <w:t>Some cause for concern requiring investigation</w:t>
            </w:r>
          </w:p>
        </w:tc>
        <w:tc>
          <w:tcPr>
            <w:tcW w:w="2032" w:type="dxa"/>
            <w:shd w:val="clear" w:color="auto" w:fill="FF0000"/>
            <w:vAlign w:val="center"/>
          </w:tcPr>
          <w:p w14:paraId="2F178DB0" w14:textId="77777777" w:rsidR="00E83CE8" w:rsidRPr="00C20B6E" w:rsidRDefault="00E83CE8" w:rsidP="009345E7">
            <w:pPr>
              <w:jc w:val="center"/>
              <w:rPr>
                <w:b/>
                <w:bCs/>
              </w:rPr>
            </w:pPr>
            <w:r w:rsidRPr="00C20B6E">
              <w:rPr>
                <w:b/>
                <w:bCs/>
              </w:rPr>
              <w:t>Cause for concern</w:t>
            </w:r>
          </w:p>
        </w:tc>
      </w:tr>
    </w:tbl>
    <w:p w14:paraId="5B4324C8" w14:textId="77777777" w:rsidR="00E83CE8" w:rsidRPr="00C20B6E" w:rsidRDefault="00E83CE8" w:rsidP="00E83CE8">
      <w:pPr>
        <w:contextualSpacing/>
      </w:pPr>
    </w:p>
    <w:tbl>
      <w:tblPr>
        <w:tblStyle w:val="TableGrid"/>
        <w:tblW w:w="10348" w:type="dxa"/>
        <w:tblInd w:w="-1168" w:type="dxa"/>
        <w:tblLook w:val="04A0" w:firstRow="1" w:lastRow="0" w:firstColumn="1" w:lastColumn="0" w:noHBand="0" w:noVBand="1"/>
      </w:tblPr>
      <w:tblGrid>
        <w:gridCol w:w="4253"/>
        <w:gridCol w:w="2031"/>
        <w:gridCol w:w="2032"/>
        <w:gridCol w:w="2032"/>
      </w:tblGrid>
      <w:tr w:rsidR="00E83CE8" w14:paraId="0E34F864" w14:textId="77777777" w:rsidTr="009345E7">
        <w:tc>
          <w:tcPr>
            <w:tcW w:w="4253" w:type="dxa"/>
          </w:tcPr>
          <w:p w14:paraId="39E6F45C" w14:textId="77777777" w:rsidR="00E83CE8" w:rsidRPr="00C03A27" w:rsidRDefault="00E83CE8" w:rsidP="009345E7">
            <w:pPr>
              <w:spacing w:line="240" w:lineRule="auto"/>
              <w:rPr>
                <w:sz w:val="22"/>
                <w:szCs w:val="22"/>
              </w:rPr>
            </w:pPr>
            <w:r w:rsidRPr="00C03A27">
              <w:rPr>
                <w:sz w:val="22"/>
                <w:szCs w:val="22"/>
              </w:rPr>
              <w:t>1. The person has behaved in a way that has harmed or may have harmed an Adult with care &amp; support needs?</w:t>
            </w:r>
          </w:p>
        </w:tc>
        <w:tc>
          <w:tcPr>
            <w:tcW w:w="2031" w:type="dxa"/>
            <w:shd w:val="clear" w:color="auto" w:fill="92D050"/>
          </w:tcPr>
          <w:p w14:paraId="6C392FE2" w14:textId="77777777" w:rsidR="00E83CE8" w:rsidRPr="00C03A27" w:rsidRDefault="00E83CE8" w:rsidP="009345E7">
            <w:pPr>
              <w:spacing w:line="240" w:lineRule="auto"/>
              <w:rPr>
                <w:sz w:val="22"/>
                <w:szCs w:val="22"/>
              </w:rPr>
            </w:pPr>
            <w:r w:rsidRPr="00C03A27">
              <w:rPr>
                <w:sz w:val="22"/>
                <w:szCs w:val="22"/>
              </w:rPr>
              <w:t>No harm or potential harm</w:t>
            </w:r>
          </w:p>
        </w:tc>
        <w:tc>
          <w:tcPr>
            <w:tcW w:w="2032" w:type="dxa"/>
            <w:shd w:val="clear" w:color="auto" w:fill="FFC000"/>
          </w:tcPr>
          <w:p w14:paraId="68EECF5C" w14:textId="77777777" w:rsidR="00E83CE8" w:rsidRPr="00C03A27" w:rsidRDefault="00E83CE8" w:rsidP="009345E7">
            <w:pPr>
              <w:spacing w:line="240" w:lineRule="auto"/>
              <w:rPr>
                <w:sz w:val="22"/>
                <w:szCs w:val="22"/>
              </w:rPr>
            </w:pPr>
            <w:r w:rsidRPr="00C03A27">
              <w:rPr>
                <w:sz w:val="22"/>
                <w:szCs w:val="22"/>
              </w:rPr>
              <w:t>Some harm or potential harm</w:t>
            </w:r>
          </w:p>
        </w:tc>
        <w:tc>
          <w:tcPr>
            <w:tcW w:w="2032" w:type="dxa"/>
            <w:shd w:val="clear" w:color="auto" w:fill="FF0000"/>
          </w:tcPr>
          <w:p w14:paraId="2C95E9BE" w14:textId="77777777" w:rsidR="00E83CE8" w:rsidRPr="00C03A27" w:rsidRDefault="00E83CE8" w:rsidP="009345E7">
            <w:pPr>
              <w:spacing w:line="240" w:lineRule="auto"/>
              <w:rPr>
                <w:sz w:val="22"/>
                <w:szCs w:val="22"/>
              </w:rPr>
            </w:pPr>
            <w:r w:rsidRPr="00C03A27">
              <w:rPr>
                <w:sz w:val="22"/>
                <w:szCs w:val="22"/>
              </w:rPr>
              <w:t>Serious harm or potential harm</w:t>
            </w:r>
          </w:p>
        </w:tc>
      </w:tr>
      <w:tr w:rsidR="00E83CE8" w14:paraId="7A6D8CF2" w14:textId="77777777" w:rsidTr="009345E7">
        <w:tc>
          <w:tcPr>
            <w:tcW w:w="4253" w:type="dxa"/>
          </w:tcPr>
          <w:p w14:paraId="2129CA0E" w14:textId="77777777" w:rsidR="00E83CE8" w:rsidRPr="00C03A27" w:rsidRDefault="00E83CE8" w:rsidP="009345E7">
            <w:pPr>
              <w:spacing w:line="240" w:lineRule="auto"/>
              <w:rPr>
                <w:sz w:val="22"/>
                <w:szCs w:val="22"/>
              </w:rPr>
            </w:pPr>
            <w:r w:rsidRPr="00C03A27">
              <w:rPr>
                <w:sz w:val="22"/>
                <w:szCs w:val="22"/>
              </w:rPr>
              <w:t>2. Possibly committed criminal offence against or related to adults at risk?</w:t>
            </w:r>
          </w:p>
        </w:tc>
        <w:tc>
          <w:tcPr>
            <w:tcW w:w="2031" w:type="dxa"/>
            <w:shd w:val="clear" w:color="auto" w:fill="92D050"/>
          </w:tcPr>
          <w:p w14:paraId="5B3937A0" w14:textId="77777777" w:rsidR="00E83CE8" w:rsidRPr="00C03A27" w:rsidRDefault="00E83CE8" w:rsidP="009345E7">
            <w:pPr>
              <w:spacing w:line="240" w:lineRule="auto"/>
              <w:rPr>
                <w:sz w:val="22"/>
                <w:szCs w:val="22"/>
              </w:rPr>
            </w:pPr>
            <w:r w:rsidRPr="00C03A27">
              <w:rPr>
                <w:sz w:val="22"/>
                <w:szCs w:val="22"/>
              </w:rPr>
              <w:t>No</w:t>
            </w:r>
          </w:p>
        </w:tc>
        <w:tc>
          <w:tcPr>
            <w:tcW w:w="2032" w:type="dxa"/>
            <w:shd w:val="clear" w:color="auto" w:fill="FFC000"/>
          </w:tcPr>
          <w:p w14:paraId="3D17EC56" w14:textId="77777777" w:rsidR="00E83CE8" w:rsidRPr="00C03A27" w:rsidRDefault="00E83CE8" w:rsidP="009345E7">
            <w:pPr>
              <w:spacing w:line="240" w:lineRule="auto"/>
              <w:rPr>
                <w:sz w:val="22"/>
                <w:szCs w:val="22"/>
              </w:rPr>
            </w:pPr>
            <w:r w:rsidRPr="00C03A27">
              <w:rPr>
                <w:sz w:val="22"/>
                <w:szCs w:val="22"/>
              </w:rPr>
              <w:t>Not to an Adult with care &amp; support needs but the offence is serious</w:t>
            </w:r>
          </w:p>
        </w:tc>
        <w:tc>
          <w:tcPr>
            <w:tcW w:w="2032" w:type="dxa"/>
            <w:shd w:val="clear" w:color="auto" w:fill="FF0000"/>
          </w:tcPr>
          <w:p w14:paraId="59D278B5" w14:textId="77777777" w:rsidR="00E83CE8" w:rsidRPr="00C03A27" w:rsidRDefault="00E83CE8" w:rsidP="009345E7">
            <w:pPr>
              <w:spacing w:line="240" w:lineRule="auto"/>
              <w:rPr>
                <w:sz w:val="22"/>
                <w:szCs w:val="22"/>
              </w:rPr>
            </w:pPr>
            <w:r w:rsidRPr="00C03A27">
              <w:rPr>
                <w:sz w:val="22"/>
                <w:szCs w:val="22"/>
              </w:rPr>
              <w:t>Yes</w:t>
            </w:r>
          </w:p>
        </w:tc>
      </w:tr>
      <w:tr w:rsidR="00E83CE8" w14:paraId="30432A86" w14:textId="77777777" w:rsidTr="009345E7">
        <w:tc>
          <w:tcPr>
            <w:tcW w:w="4253" w:type="dxa"/>
          </w:tcPr>
          <w:p w14:paraId="57C50DE8" w14:textId="77777777" w:rsidR="00E83CE8" w:rsidRPr="00C03A27" w:rsidRDefault="00E83CE8" w:rsidP="009345E7">
            <w:pPr>
              <w:spacing w:line="240" w:lineRule="auto"/>
              <w:rPr>
                <w:sz w:val="22"/>
                <w:szCs w:val="22"/>
              </w:rPr>
            </w:pPr>
            <w:r w:rsidRPr="00C03A27">
              <w:rPr>
                <w:sz w:val="22"/>
                <w:szCs w:val="22"/>
              </w:rPr>
              <w:t>3. Otherwise behaved towards an adult/s at risk or in a way that indicates s/he is unsuitable to work with adults with care and support needs.</w:t>
            </w:r>
          </w:p>
        </w:tc>
        <w:tc>
          <w:tcPr>
            <w:tcW w:w="2031" w:type="dxa"/>
            <w:shd w:val="clear" w:color="auto" w:fill="92D050"/>
          </w:tcPr>
          <w:p w14:paraId="3DB36FFF" w14:textId="77777777" w:rsidR="00E83CE8" w:rsidRPr="00C03A27" w:rsidRDefault="00E83CE8" w:rsidP="009345E7">
            <w:pPr>
              <w:spacing w:line="240" w:lineRule="auto"/>
              <w:rPr>
                <w:sz w:val="22"/>
                <w:szCs w:val="22"/>
              </w:rPr>
            </w:pPr>
            <w:r w:rsidRPr="00C03A27">
              <w:rPr>
                <w:sz w:val="22"/>
                <w:szCs w:val="22"/>
              </w:rPr>
              <w:t>No</w:t>
            </w:r>
          </w:p>
        </w:tc>
        <w:tc>
          <w:tcPr>
            <w:tcW w:w="2032" w:type="dxa"/>
            <w:shd w:val="clear" w:color="auto" w:fill="FFC000"/>
          </w:tcPr>
          <w:p w14:paraId="27DC6700" w14:textId="77777777" w:rsidR="00E83CE8" w:rsidRPr="00C03A27" w:rsidRDefault="00E83CE8" w:rsidP="009345E7">
            <w:pPr>
              <w:spacing w:line="240" w:lineRule="auto"/>
              <w:rPr>
                <w:sz w:val="22"/>
                <w:szCs w:val="22"/>
              </w:rPr>
            </w:pPr>
            <w:r w:rsidRPr="00C03A27">
              <w:rPr>
                <w:sz w:val="22"/>
                <w:szCs w:val="22"/>
              </w:rPr>
              <w:t>Yes</w:t>
            </w:r>
          </w:p>
        </w:tc>
        <w:tc>
          <w:tcPr>
            <w:tcW w:w="2032" w:type="dxa"/>
            <w:shd w:val="clear" w:color="auto" w:fill="FF0000"/>
          </w:tcPr>
          <w:p w14:paraId="4D682AEA" w14:textId="77777777" w:rsidR="00E83CE8" w:rsidRPr="00C03A27" w:rsidRDefault="00E83CE8" w:rsidP="009345E7">
            <w:pPr>
              <w:spacing w:line="240" w:lineRule="auto"/>
              <w:rPr>
                <w:sz w:val="22"/>
                <w:szCs w:val="22"/>
              </w:rPr>
            </w:pPr>
          </w:p>
        </w:tc>
      </w:tr>
      <w:tr w:rsidR="00E83CE8" w14:paraId="3097BBCD" w14:textId="77777777" w:rsidTr="009345E7">
        <w:tc>
          <w:tcPr>
            <w:tcW w:w="4253" w:type="dxa"/>
          </w:tcPr>
          <w:p w14:paraId="1BC33684" w14:textId="77777777" w:rsidR="00E83CE8" w:rsidRPr="00C03A27" w:rsidRDefault="00E83CE8" w:rsidP="009345E7">
            <w:pPr>
              <w:spacing w:line="240" w:lineRule="auto"/>
              <w:rPr>
                <w:sz w:val="22"/>
                <w:szCs w:val="22"/>
              </w:rPr>
            </w:pPr>
            <w:r w:rsidRPr="00C03A27">
              <w:rPr>
                <w:sz w:val="22"/>
                <w:szCs w:val="22"/>
              </w:rPr>
              <w:t>4. Has the person behaved in a way that has harmed children or may have harmed children which means their ability to provide a service to adults with care and support needs must be reviewed?</w:t>
            </w:r>
          </w:p>
        </w:tc>
        <w:tc>
          <w:tcPr>
            <w:tcW w:w="2031" w:type="dxa"/>
            <w:shd w:val="clear" w:color="auto" w:fill="92D050"/>
          </w:tcPr>
          <w:p w14:paraId="2B0F25A5" w14:textId="77777777" w:rsidR="00E83CE8" w:rsidRPr="00C03A27" w:rsidRDefault="00E83CE8" w:rsidP="009345E7">
            <w:pPr>
              <w:spacing w:line="240" w:lineRule="auto"/>
              <w:rPr>
                <w:sz w:val="22"/>
                <w:szCs w:val="22"/>
              </w:rPr>
            </w:pPr>
            <w:r w:rsidRPr="00C03A27">
              <w:rPr>
                <w:sz w:val="22"/>
                <w:szCs w:val="22"/>
              </w:rPr>
              <w:t>No</w:t>
            </w:r>
          </w:p>
        </w:tc>
        <w:tc>
          <w:tcPr>
            <w:tcW w:w="2032" w:type="dxa"/>
            <w:shd w:val="clear" w:color="auto" w:fill="FFC000"/>
          </w:tcPr>
          <w:p w14:paraId="7F23ED8D" w14:textId="77777777" w:rsidR="00E83CE8" w:rsidRPr="00C03A27" w:rsidRDefault="00E83CE8" w:rsidP="009345E7">
            <w:pPr>
              <w:spacing w:line="240" w:lineRule="auto"/>
              <w:rPr>
                <w:sz w:val="22"/>
                <w:szCs w:val="22"/>
              </w:rPr>
            </w:pPr>
            <w:r w:rsidRPr="00C03A27">
              <w:rPr>
                <w:sz w:val="22"/>
                <w:szCs w:val="22"/>
              </w:rPr>
              <w:t>Yes</w:t>
            </w:r>
          </w:p>
        </w:tc>
        <w:tc>
          <w:tcPr>
            <w:tcW w:w="2032" w:type="dxa"/>
            <w:shd w:val="clear" w:color="auto" w:fill="FF0000"/>
          </w:tcPr>
          <w:p w14:paraId="205D266C" w14:textId="77777777" w:rsidR="00E83CE8" w:rsidRPr="00C03A27" w:rsidRDefault="00E83CE8" w:rsidP="009345E7">
            <w:pPr>
              <w:spacing w:line="240" w:lineRule="auto"/>
              <w:rPr>
                <w:sz w:val="22"/>
                <w:szCs w:val="22"/>
              </w:rPr>
            </w:pPr>
          </w:p>
        </w:tc>
      </w:tr>
      <w:tr w:rsidR="00E83CE8" w14:paraId="6C62E3A6" w14:textId="77777777" w:rsidTr="009345E7">
        <w:tc>
          <w:tcPr>
            <w:tcW w:w="4253" w:type="dxa"/>
          </w:tcPr>
          <w:p w14:paraId="480C74A6" w14:textId="77777777" w:rsidR="00E83CE8" w:rsidRPr="00C03A27" w:rsidRDefault="00E83CE8" w:rsidP="009345E7">
            <w:pPr>
              <w:spacing w:line="240" w:lineRule="auto"/>
              <w:rPr>
                <w:sz w:val="22"/>
                <w:szCs w:val="22"/>
              </w:rPr>
            </w:pPr>
            <w:r w:rsidRPr="00C03A27">
              <w:rPr>
                <w:sz w:val="22"/>
                <w:szCs w:val="22"/>
              </w:rPr>
              <w:t>5. May be subject to abuse</w:t>
            </w:r>
            <w:r>
              <w:rPr>
                <w:sz w:val="22"/>
                <w:szCs w:val="22"/>
              </w:rPr>
              <w:t xml:space="preserve"> </w:t>
            </w:r>
            <w:r w:rsidRPr="00C03A27">
              <w:rPr>
                <w:sz w:val="22"/>
                <w:szCs w:val="22"/>
              </w:rPr>
              <w:t>themselves which means</w:t>
            </w:r>
            <w:r>
              <w:rPr>
                <w:sz w:val="22"/>
                <w:szCs w:val="22"/>
              </w:rPr>
              <w:t xml:space="preserve"> </w:t>
            </w:r>
            <w:r w:rsidRPr="00C03A27">
              <w:rPr>
                <w:sz w:val="22"/>
                <w:szCs w:val="22"/>
              </w:rPr>
              <w:t>their ability to provide a</w:t>
            </w:r>
            <w:r>
              <w:rPr>
                <w:sz w:val="22"/>
                <w:szCs w:val="22"/>
              </w:rPr>
              <w:t xml:space="preserve"> </w:t>
            </w:r>
            <w:r w:rsidRPr="00C03A27">
              <w:rPr>
                <w:sz w:val="22"/>
                <w:szCs w:val="22"/>
              </w:rPr>
              <w:t>service to adults with care</w:t>
            </w:r>
            <w:r>
              <w:rPr>
                <w:sz w:val="22"/>
                <w:szCs w:val="22"/>
              </w:rPr>
              <w:t xml:space="preserve"> </w:t>
            </w:r>
            <w:r w:rsidRPr="00C03A27">
              <w:rPr>
                <w:sz w:val="22"/>
                <w:szCs w:val="22"/>
              </w:rPr>
              <w:t>and support needs must be</w:t>
            </w:r>
            <w:r>
              <w:rPr>
                <w:sz w:val="22"/>
                <w:szCs w:val="22"/>
              </w:rPr>
              <w:t xml:space="preserve"> </w:t>
            </w:r>
            <w:r w:rsidRPr="00C03A27">
              <w:rPr>
                <w:sz w:val="22"/>
                <w:szCs w:val="22"/>
              </w:rPr>
              <w:t>reviewed</w:t>
            </w:r>
          </w:p>
        </w:tc>
        <w:tc>
          <w:tcPr>
            <w:tcW w:w="2031" w:type="dxa"/>
            <w:shd w:val="clear" w:color="auto" w:fill="92D050"/>
          </w:tcPr>
          <w:p w14:paraId="20E3E198" w14:textId="77777777" w:rsidR="00E83CE8" w:rsidRPr="00C03A27" w:rsidRDefault="00E83CE8" w:rsidP="009345E7">
            <w:pPr>
              <w:spacing w:line="240" w:lineRule="auto"/>
              <w:rPr>
                <w:sz w:val="22"/>
                <w:szCs w:val="22"/>
              </w:rPr>
            </w:pPr>
            <w:r>
              <w:rPr>
                <w:sz w:val="22"/>
                <w:szCs w:val="22"/>
              </w:rPr>
              <w:t>No</w:t>
            </w:r>
          </w:p>
        </w:tc>
        <w:tc>
          <w:tcPr>
            <w:tcW w:w="2032" w:type="dxa"/>
            <w:shd w:val="clear" w:color="auto" w:fill="FFC000"/>
          </w:tcPr>
          <w:p w14:paraId="61523D2A" w14:textId="77777777" w:rsidR="00E83CE8" w:rsidRPr="00C03A27" w:rsidRDefault="00E83CE8" w:rsidP="009345E7">
            <w:pPr>
              <w:spacing w:line="240" w:lineRule="auto"/>
              <w:rPr>
                <w:sz w:val="22"/>
                <w:szCs w:val="22"/>
              </w:rPr>
            </w:pPr>
            <w:r>
              <w:rPr>
                <w:sz w:val="22"/>
                <w:szCs w:val="22"/>
              </w:rPr>
              <w:t>Yes</w:t>
            </w:r>
          </w:p>
        </w:tc>
        <w:tc>
          <w:tcPr>
            <w:tcW w:w="2032" w:type="dxa"/>
            <w:shd w:val="clear" w:color="auto" w:fill="FF0000"/>
          </w:tcPr>
          <w:p w14:paraId="2B014FE6" w14:textId="77777777" w:rsidR="00E83CE8" w:rsidRPr="00C03A27" w:rsidRDefault="00E83CE8" w:rsidP="009345E7">
            <w:pPr>
              <w:spacing w:line="240" w:lineRule="auto"/>
              <w:rPr>
                <w:sz w:val="22"/>
                <w:szCs w:val="22"/>
              </w:rPr>
            </w:pPr>
          </w:p>
        </w:tc>
      </w:tr>
      <w:tr w:rsidR="00E83CE8" w14:paraId="7AA34C98" w14:textId="77777777" w:rsidTr="009345E7">
        <w:tc>
          <w:tcPr>
            <w:tcW w:w="4253" w:type="dxa"/>
          </w:tcPr>
          <w:p w14:paraId="28C440E1" w14:textId="3892CFC6" w:rsidR="00E83CE8" w:rsidRPr="00C03A27" w:rsidRDefault="00E83CE8" w:rsidP="009345E7">
            <w:pPr>
              <w:spacing w:line="240" w:lineRule="auto"/>
              <w:rPr>
                <w:sz w:val="22"/>
                <w:szCs w:val="22"/>
              </w:rPr>
            </w:pPr>
            <w:r w:rsidRPr="00C03A27">
              <w:rPr>
                <w:sz w:val="22"/>
                <w:szCs w:val="22"/>
              </w:rPr>
              <w:t>6. Behaved in a way which</w:t>
            </w:r>
            <w:r>
              <w:rPr>
                <w:sz w:val="22"/>
                <w:szCs w:val="22"/>
              </w:rPr>
              <w:t xml:space="preserve"> </w:t>
            </w:r>
            <w:r w:rsidRPr="00C03A27">
              <w:rPr>
                <w:sz w:val="22"/>
                <w:szCs w:val="22"/>
              </w:rPr>
              <w:t>questions their ability to</w:t>
            </w:r>
            <w:r>
              <w:rPr>
                <w:sz w:val="22"/>
                <w:szCs w:val="22"/>
              </w:rPr>
              <w:t xml:space="preserve"> </w:t>
            </w:r>
            <w:r w:rsidRPr="00C03A27">
              <w:rPr>
                <w:sz w:val="22"/>
                <w:szCs w:val="22"/>
              </w:rPr>
              <w:t>provide a service to adults</w:t>
            </w:r>
            <w:r>
              <w:rPr>
                <w:sz w:val="22"/>
                <w:szCs w:val="22"/>
              </w:rPr>
              <w:t xml:space="preserve"> </w:t>
            </w:r>
            <w:r w:rsidRPr="00C03A27">
              <w:rPr>
                <w:sz w:val="22"/>
                <w:szCs w:val="22"/>
              </w:rPr>
              <w:t>with care and support needs</w:t>
            </w:r>
            <w:r>
              <w:rPr>
                <w:sz w:val="22"/>
                <w:szCs w:val="22"/>
              </w:rPr>
              <w:t xml:space="preserve"> </w:t>
            </w:r>
            <w:r w:rsidRPr="00C03A27">
              <w:rPr>
                <w:sz w:val="22"/>
                <w:szCs w:val="22"/>
              </w:rPr>
              <w:t>which must be reviewed –</w:t>
            </w:r>
            <w:r>
              <w:rPr>
                <w:sz w:val="22"/>
                <w:szCs w:val="22"/>
              </w:rPr>
              <w:t xml:space="preserve"> </w:t>
            </w:r>
            <w:r w:rsidR="00341A7F" w:rsidRPr="00C03A27">
              <w:rPr>
                <w:sz w:val="22"/>
                <w:szCs w:val="22"/>
              </w:rPr>
              <w:t>e.g.,</w:t>
            </w:r>
            <w:r w:rsidRPr="00C03A27">
              <w:rPr>
                <w:sz w:val="22"/>
                <w:szCs w:val="22"/>
              </w:rPr>
              <w:t xml:space="preserve"> conviction for grievous</w:t>
            </w:r>
            <w:r>
              <w:rPr>
                <w:sz w:val="22"/>
                <w:szCs w:val="22"/>
              </w:rPr>
              <w:t xml:space="preserve"> </w:t>
            </w:r>
            <w:r w:rsidRPr="00C03A27">
              <w:rPr>
                <w:sz w:val="22"/>
                <w:szCs w:val="22"/>
              </w:rPr>
              <w:t>bodily harm who is not an</w:t>
            </w:r>
            <w:r>
              <w:rPr>
                <w:sz w:val="22"/>
                <w:szCs w:val="22"/>
              </w:rPr>
              <w:t xml:space="preserve"> </w:t>
            </w:r>
            <w:r w:rsidRPr="00C03A27">
              <w:rPr>
                <w:sz w:val="22"/>
                <w:szCs w:val="22"/>
              </w:rPr>
              <w:t>Adult with care &amp; support</w:t>
            </w:r>
            <w:r>
              <w:rPr>
                <w:sz w:val="22"/>
                <w:szCs w:val="22"/>
              </w:rPr>
              <w:t xml:space="preserve"> </w:t>
            </w:r>
            <w:r w:rsidRPr="00C03A27">
              <w:rPr>
                <w:sz w:val="22"/>
                <w:szCs w:val="22"/>
              </w:rPr>
              <w:t>needs</w:t>
            </w:r>
            <w:r>
              <w:rPr>
                <w:sz w:val="22"/>
                <w:szCs w:val="22"/>
              </w:rPr>
              <w:t>.</w:t>
            </w:r>
          </w:p>
        </w:tc>
        <w:tc>
          <w:tcPr>
            <w:tcW w:w="2031" w:type="dxa"/>
            <w:shd w:val="clear" w:color="auto" w:fill="92D050"/>
          </w:tcPr>
          <w:p w14:paraId="0BF9CF09" w14:textId="77777777" w:rsidR="00E83CE8" w:rsidRPr="00C03A27" w:rsidRDefault="00E83CE8" w:rsidP="009345E7">
            <w:pPr>
              <w:spacing w:line="240" w:lineRule="auto"/>
              <w:rPr>
                <w:sz w:val="22"/>
                <w:szCs w:val="22"/>
              </w:rPr>
            </w:pPr>
            <w:r>
              <w:rPr>
                <w:sz w:val="22"/>
                <w:szCs w:val="22"/>
              </w:rPr>
              <w:t>No</w:t>
            </w:r>
          </w:p>
        </w:tc>
        <w:tc>
          <w:tcPr>
            <w:tcW w:w="2032" w:type="dxa"/>
            <w:shd w:val="clear" w:color="auto" w:fill="FFC000"/>
          </w:tcPr>
          <w:p w14:paraId="098830D7" w14:textId="77777777" w:rsidR="00E83CE8" w:rsidRPr="00C03A27" w:rsidRDefault="00E83CE8" w:rsidP="009345E7">
            <w:pPr>
              <w:spacing w:line="240" w:lineRule="auto"/>
              <w:rPr>
                <w:sz w:val="22"/>
                <w:szCs w:val="22"/>
              </w:rPr>
            </w:pPr>
            <w:r>
              <w:rPr>
                <w:sz w:val="22"/>
                <w:szCs w:val="22"/>
              </w:rPr>
              <w:t>Yes</w:t>
            </w:r>
          </w:p>
        </w:tc>
        <w:tc>
          <w:tcPr>
            <w:tcW w:w="2032" w:type="dxa"/>
            <w:shd w:val="clear" w:color="auto" w:fill="FF0000"/>
          </w:tcPr>
          <w:p w14:paraId="48C64DCB" w14:textId="77777777" w:rsidR="00E83CE8" w:rsidRPr="00C03A27" w:rsidRDefault="00E83CE8" w:rsidP="009345E7">
            <w:pPr>
              <w:spacing w:line="240" w:lineRule="auto"/>
              <w:rPr>
                <w:sz w:val="22"/>
                <w:szCs w:val="22"/>
              </w:rPr>
            </w:pPr>
          </w:p>
        </w:tc>
      </w:tr>
    </w:tbl>
    <w:p w14:paraId="65BE59FA" w14:textId="77777777" w:rsidR="00E83CE8" w:rsidRDefault="00E83CE8" w:rsidP="00E83CE8">
      <w:pPr>
        <w:contextualSpacing/>
      </w:pPr>
    </w:p>
    <w:tbl>
      <w:tblPr>
        <w:tblStyle w:val="TableGrid"/>
        <w:tblW w:w="6095" w:type="dxa"/>
        <w:tblInd w:w="3085" w:type="dxa"/>
        <w:tblLook w:val="04A0" w:firstRow="1" w:lastRow="0" w:firstColumn="1" w:lastColumn="0" w:noHBand="0" w:noVBand="1"/>
      </w:tblPr>
      <w:tblGrid>
        <w:gridCol w:w="2031"/>
        <w:gridCol w:w="2032"/>
        <w:gridCol w:w="2032"/>
      </w:tblGrid>
      <w:tr w:rsidR="00E83CE8" w14:paraId="4E663D94" w14:textId="77777777" w:rsidTr="009345E7">
        <w:tc>
          <w:tcPr>
            <w:tcW w:w="2031" w:type="dxa"/>
            <w:shd w:val="clear" w:color="auto" w:fill="92D050"/>
          </w:tcPr>
          <w:p w14:paraId="528EC847" w14:textId="77777777" w:rsidR="00E83CE8" w:rsidRPr="00C03A27" w:rsidRDefault="00E83CE8" w:rsidP="009345E7">
            <w:pPr>
              <w:rPr>
                <w:b/>
                <w:bCs/>
                <w:sz w:val="22"/>
                <w:szCs w:val="22"/>
              </w:rPr>
            </w:pPr>
            <w:r w:rsidRPr="00C03A27">
              <w:rPr>
                <w:b/>
                <w:bCs/>
                <w:sz w:val="22"/>
                <w:szCs w:val="22"/>
              </w:rPr>
              <w:t>ALL GREEN NOT SAFEGUARDING OR PIPOT</w:t>
            </w:r>
          </w:p>
        </w:tc>
        <w:tc>
          <w:tcPr>
            <w:tcW w:w="2032" w:type="dxa"/>
            <w:shd w:val="clear" w:color="auto" w:fill="FFC000"/>
          </w:tcPr>
          <w:p w14:paraId="4AA61A51" w14:textId="77777777" w:rsidR="00E83CE8" w:rsidRPr="00C03A27" w:rsidRDefault="00E83CE8" w:rsidP="009345E7">
            <w:pPr>
              <w:rPr>
                <w:b/>
                <w:bCs/>
                <w:sz w:val="22"/>
                <w:szCs w:val="22"/>
              </w:rPr>
            </w:pPr>
            <w:r w:rsidRPr="00C03A27">
              <w:rPr>
                <w:b/>
                <w:bCs/>
                <w:sz w:val="22"/>
                <w:szCs w:val="22"/>
              </w:rPr>
              <w:t>MORE THAN TWO AMBER – FOLLOW PIPOT PROCEDURE</w:t>
            </w:r>
          </w:p>
        </w:tc>
        <w:tc>
          <w:tcPr>
            <w:tcW w:w="2032" w:type="dxa"/>
            <w:shd w:val="clear" w:color="auto" w:fill="FF0000"/>
          </w:tcPr>
          <w:p w14:paraId="614C7D0D" w14:textId="77777777" w:rsidR="00E83CE8" w:rsidRPr="00C03A27" w:rsidRDefault="00E83CE8" w:rsidP="009345E7">
            <w:pPr>
              <w:rPr>
                <w:b/>
                <w:bCs/>
                <w:sz w:val="22"/>
                <w:szCs w:val="22"/>
              </w:rPr>
            </w:pPr>
            <w:r w:rsidRPr="00C03A27">
              <w:rPr>
                <w:b/>
                <w:bCs/>
                <w:sz w:val="22"/>
                <w:szCs w:val="22"/>
              </w:rPr>
              <w:t>ONE OR MORE RED – FOLLOW SAFEGUARDING PROCEDURES</w:t>
            </w:r>
          </w:p>
        </w:tc>
      </w:tr>
    </w:tbl>
    <w:p w14:paraId="43553926" w14:textId="77777777" w:rsidR="00E83CE8" w:rsidRPr="00E83CE8" w:rsidRDefault="00E83CE8" w:rsidP="00E83CE8"/>
    <w:sectPr w:rsidR="00E83CE8" w:rsidRPr="00E83CE8" w:rsidSect="00B565EA">
      <w:pgSz w:w="11901" w:h="16817"/>
      <w:pgMar w:top="1304" w:right="1440" w:bottom="1701" w:left="2007"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72B98" w14:textId="77777777" w:rsidR="00ED1F4A" w:rsidRDefault="00ED1F4A" w:rsidP="00AE37F0">
      <w:pPr>
        <w:spacing w:after="0" w:line="240" w:lineRule="auto"/>
      </w:pPr>
      <w:r>
        <w:separator/>
      </w:r>
    </w:p>
  </w:endnote>
  <w:endnote w:type="continuationSeparator" w:id="0">
    <w:p w14:paraId="5DFC512D" w14:textId="77777777" w:rsidR="00ED1F4A" w:rsidRDefault="00ED1F4A" w:rsidP="00AE3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5002051"/>
      <w:docPartObj>
        <w:docPartGallery w:val="Page Numbers (Bottom of Page)"/>
        <w:docPartUnique/>
      </w:docPartObj>
    </w:sdtPr>
    <w:sdtEndPr>
      <w:rPr>
        <w:rStyle w:val="PageNumber"/>
      </w:rPr>
    </w:sdtEndPr>
    <w:sdtContent>
      <w:p w14:paraId="28337394" w14:textId="77777777" w:rsidR="00ED1F4A" w:rsidRDefault="00ED1F4A" w:rsidP="00F33A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E5CC81" w14:textId="77777777" w:rsidR="00ED1F4A" w:rsidRDefault="00ED1F4A" w:rsidP="00AE37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1040784"/>
      <w:docPartObj>
        <w:docPartGallery w:val="Page Numbers (Bottom of Page)"/>
        <w:docPartUnique/>
      </w:docPartObj>
    </w:sdtPr>
    <w:sdtEndPr>
      <w:rPr>
        <w:rStyle w:val="PageNumber"/>
      </w:rPr>
    </w:sdtEndPr>
    <w:sdtContent>
      <w:p w14:paraId="68BD9EA2" w14:textId="77777777" w:rsidR="00ED1F4A" w:rsidRDefault="00ED1F4A" w:rsidP="00F33A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4D7B96F4" w14:textId="669A206C" w:rsidR="00ED1F4A" w:rsidRPr="00173638" w:rsidRDefault="00ED1F4A" w:rsidP="00173638">
    <w:pPr>
      <w:pStyle w:val="Footer"/>
    </w:pPr>
    <w:r>
      <w:t xml:space="preserve">Buckinghamshire Safeguarding Adults Board: </w:t>
    </w:r>
    <w:fldSimple w:instr=" STYLEREF Title \* MERGEFORMAT ">
      <w:r w:rsidR="00341A7F">
        <w:rPr>
          <w:noProof/>
        </w:rPr>
        <w:t>Protocol for Responding to Concerns About a Person in a Position of Trust</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C6874" w14:textId="77777777" w:rsidR="00ED1F4A" w:rsidRDefault="00ED1F4A" w:rsidP="00AE37F0">
      <w:pPr>
        <w:spacing w:after="0" w:line="240" w:lineRule="auto"/>
      </w:pPr>
      <w:r>
        <w:separator/>
      </w:r>
    </w:p>
  </w:footnote>
  <w:footnote w:type="continuationSeparator" w:id="0">
    <w:p w14:paraId="7E08D7B3" w14:textId="77777777" w:rsidR="00ED1F4A" w:rsidRDefault="00ED1F4A" w:rsidP="00AE3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356B" w14:textId="77777777" w:rsidR="00ED1F4A" w:rsidRDefault="00ED1F4A" w:rsidP="00C577DE">
    <w:pPr>
      <w:pStyle w:val="Normal-skipnumber"/>
      <w:jc w:val="center"/>
    </w:pPr>
    <w:r>
      <w:rPr>
        <w:rFonts w:cs="Arial"/>
        <w:noProof/>
        <w:sz w:val="30"/>
        <w:szCs w:val="30"/>
        <w:lang w:eastAsia="en-GB"/>
      </w:rPr>
      <w:drawing>
        <wp:inline distT="0" distB="0" distL="0" distR="0" wp14:anchorId="3F549C66" wp14:editId="2C00CF0C">
          <wp:extent cx="1423035" cy="1021080"/>
          <wp:effectExtent l="0" t="0" r="5715" b="7620"/>
          <wp:docPr id="11" name="Picture 11" descr="C:\Users\egranville\Desktop\BSA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ranville\Desktop\BSAB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3035" cy="1021080"/>
                  </a:xfrm>
                  <a:prstGeom prst="rect">
                    <a:avLst/>
                  </a:prstGeom>
                  <a:noFill/>
                  <a:ln>
                    <a:noFill/>
                  </a:ln>
                </pic:spPr>
              </pic:pic>
            </a:graphicData>
          </a:graphic>
        </wp:inline>
      </w:drawing>
    </w:r>
    <w:r>
      <w:br/>
    </w:r>
    <w:r>
      <w:br/>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3985" w14:textId="77777777" w:rsidR="00ED1F4A" w:rsidRDefault="00ED1F4A">
    <w:pPr>
      <w:pStyle w:val="Header"/>
    </w:pPr>
    <w:r>
      <w:br/>
    </w:r>
    <w:r>
      <w:br/>
    </w:r>
    <w:r>
      <w:br/>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46D4"/>
    <w:multiLevelType w:val="hybridMultilevel"/>
    <w:tmpl w:val="DF3A5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E6A16"/>
    <w:multiLevelType w:val="hybridMultilevel"/>
    <w:tmpl w:val="344A8048"/>
    <w:lvl w:ilvl="0" w:tplc="F3AA561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F878D0"/>
    <w:multiLevelType w:val="multilevel"/>
    <w:tmpl w:val="E68C3FC2"/>
    <w:lvl w:ilvl="0">
      <w:start w:val="1"/>
      <w:numFmt w:val="decimal"/>
      <w:pStyle w:val="TOC4"/>
      <w:lvlText w:val="%1."/>
      <w:lvlJc w:val="right"/>
      <w:pPr>
        <w:ind w:left="0" w:hanging="170"/>
      </w:pPr>
      <w:rPr>
        <w:rFonts w:hint="default"/>
        <w:sz w:val="34"/>
      </w:rPr>
    </w:lvl>
    <w:lvl w:ilvl="1">
      <w:start w:val="1"/>
      <w:numFmt w:val="decimal"/>
      <w:lvlText w:val="%1.%2."/>
      <w:lvlJc w:val="right"/>
      <w:pPr>
        <w:ind w:left="0" w:hanging="170"/>
      </w:pPr>
      <w:rPr>
        <w:rFonts w:hint="default"/>
        <w:sz w:val="28"/>
      </w:rPr>
    </w:lvl>
    <w:lvl w:ilvl="2">
      <w:start w:val="1"/>
      <w:numFmt w:val="decimal"/>
      <w:pStyle w:val="TOC4"/>
      <w:lvlText w:val="%1.%2.%3."/>
      <w:lvlJc w:val="right"/>
      <w:pPr>
        <w:ind w:left="0" w:hanging="170"/>
      </w:pPr>
      <w:rPr>
        <w:rFonts w:hint="default"/>
        <w:color w:val="7F7F7F" w:themeColor="text1" w:themeTint="80"/>
        <w:sz w:val="22"/>
      </w:rPr>
    </w:lvl>
    <w:lvl w:ilvl="3">
      <w:start w:val="1"/>
      <w:numFmt w:val="decimal"/>
      <w:lvlText w:val="%1.%2.%3.%4."/>
      <w:lvlJc w:val="right"/>
      <w:pPr>
        <w:ind w:left="0" w:hanging="170"/>
      </w:pPr>
      <w:rPr>
        <w:rFonts w:hint="default"/>
      </w:rPr>
    </w:lvl>
    <w:lvl w:ilvl="4">
      <w:start w:val="1"/>
      <w:numFmt w:val="decimal"/>
      <w:lvlText w:val="%1.%2.%3.%4.%5."/>
      <w:lvlJc w:val="right"/>
      <w:pPr>
        <w:ind w:left="0" w:hanging="170"/>
      </w:pPr>
      <w:rPr>
        <w:rFonts w:hint="default"/>
      </w:rPr>
    </w:lvl>
    <w:lvl w:ilvl="5">
      <w:start w:val="1"/>
      <w:numFmt w:val="decimal"/>
      <w:lvlText w:val="%1.%2.%3.%4.%5.%6."/>
      <w:lvlJc w:val="right"/>
      <w:pPr>
        <w:ind w:left="0" w:hanging="170"/>
      </w:pPr>
      <w:rPr>
        <w:rFonts w:hint="default"/>
      </w:rPr>
    </w:lvl>
    <w:lvl w:ilvl="6">
      <w:start w:val="1"/>
      <w:numFmt w:val="decimal"/>
      <w:lvlText w:val="%1.%2.%3.%4.%5.%6.%7."/>
      <w:lvlJc w:val="right"/>
      <w:pPr>
        <w:ind w:left="0" w:hanging="170"/>
      </w:pPr>
      <w:rPr>
        <w:rFonts w:hint="default"/>
      </w:rPr>
    </w:lvl>
    <w:lvl w:ilvl="7">
      <w:start w:val="1"/>
      <w:numFmt w:val="decimal"/>
      <w:lvlText w:val="%1.%2.%3.%4.%5.%6.%7.%8."/>
      <w:lvlJc w:val="right"/>
      <w:pPr>
        <w:ind w:left="0" w:hanging="170"/>
      </w:pPr>
      <w:rPr>
        <w:rFonts w:hint="default"/>
      </w:rPr>
    </w:lvl>
    <w:lvl w:ilvl="8">
      <w:start w:val="1"/>
      <w:numFmt w:val="decimal"/>
      <w:lvlText w:val="%1.%2.%3.%4.%5.%6.%7.%8.%9."/>
      <w:lvlJc w:val="right"/>
      <w:pPr>
        <w:ind w:left="0" w:hanging="170"/>
      </w:pPr>
      <w:rPr>
        <w:rFonts w:hint="default"/>
      </w:rPr>
    </w:lvl>
  </w:abstractNum>
  <w:abstractNum w:abstractNumId="3" w15:restartNumberingAfterBreak="0">
    <w:nsid w:val="080D1095"/>
    <w:multiLevelType w:val="hybridMultilevel"/>
    <w:tmpl w:val="A07AD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16A75"/>
    <w:multiLevelType w:val="multilevel"/>
    <w:tmpl w:val="FD60FCF4"/>
    <w:lvl w:ilvl="0">
      <w:start w:val="1"/>
      <w:numFmt w:val="decimal"/>
      <w:lvlText w:val="%1."/>
      <w:lvlJc w:val="right"/>
      <w:pPr>
        <w:ind w:left="0" w:hanging="170"/>
      </w:pPr>
      <w:rPr>
        <w:rFonts w:hint="default"/>
        <w:sz w:val="34"/>
      </w:rPr>
    </w:lvl>
    <w:lvl w:ilvl="1">
      <w:start w:val="1"/>
      <w:numFmt w:val="decimal"/>
      <w:lvlText w:val="%1.%2."/>
      <w:lvlJc w:val="right"/>
      <w:pPr>
        <w:ind w:left="0" w:hanging="170"/>
      </w:pPr>
      <w:rPr>
        <w:rFonts w:hint="default"/>
        <w:sz w:val="28"/>
      </w:rPr>
    </w:lvl>
    <w:lvl w:ilvl="2">
      <w:start w:val="1"/>
      <w:numFmt w:val="decimal"/>
      <w:lvlText w:val="%1.%2.%3."/>
      <w:lvlJc w:val="right"/>
      <w:pPr>
        <w:ind w:left="0" w:hanging="170"/>
      </w:pPr>
      <w:rPr>
        <w:rFonts w:hint="default"/>
        <w:color w:val="7F7F7F" w:themeColor="text1" w:themeTint="80"/>
        <w:sz w:val="22"/>
      </w:rPr>
    </w:lvl>
    <w:lvl w:ilvl="3">
      <w:start w:val="1"/>
      <w:numFmt w:val="decimal"/>
      <w:lvlText w:val="%1.%2.%3.%4."/>
      <w:lvlJc w:val="right"/>
      <w:pPr>
        <w:ind w:left="0" w:hanging="170"/>
      </w:pPr>
      <w:rPr>
        <w:rFonts w:hint="default"/>
      </w:rPr>
    </w:lvl>
    <w:lvl w:ilvl="4">
      <w:start w:val="1"/>
      <w:numFmt w:val="decimal"/>
      <w:lvlText w:val="%1.%2.%3.%4.%5."/>
      <w:lvlJc w:val="right"/>
      <w:pPr>
        <w:ind w:left="0" w:hanging="170"/>
      </w:pPr>
      <w:rPr>
        <w:rFonts w:hint="default"/>
      </w:rPr>
    </w:lvl>
    <w:lvl w:ilvl="5">
      <w:start w:val="1"/>
      <w:numFmt w:val="decimal"/>
      <w:lvlText w:val="%1.%2.%3.%4.%5.%6."/>
      <w:lvlJc w:val="right"/>
      <w:pPr>
        <w:ind w:left="0" w:hanging="170"/>
      </w:pPr>
      <w:rPr>
        <w:rFonts w:hint="default"/>
      </w:rPr>
    </w:lvl>
    <w:lvl w:ilvl="6">
      <w:start w:val="1"/>
      <w:numFmt w:val="decimal"/>
      <w:lvlText w:val="%1.%2.%3.%4.%5.%6.%7."/>
      <w:lvlJc w:val="right"/>
      <w:pPr>
        <w:ind w:left="0" w:hanging="170"/>
      </w:pPr>
      <w:rPr>
        <w:rFonts w:hint="default"/>
      </w:rPr>
    </w:lvl>
    <w:lvl w:ilvl="7">
      <w:start w:val="1"/>
      <w:numFmt w:val="decimal"/>
      <w:lvlText w:val="%1.%2.%3.%4.%5.%6.%7.%8."/>
      <w:lvlJc w:val="right"/>
      <w:pPr>
        <w:ind w:left="0" w:hanging="170"/>
      </w:pPr>
      <w:rPr>
        <w:rFonts w:hint="default"/>
      </w:rPr>
    </w:lvl>
    <w:lvl w:ilvl="8">
      <w:start w:val="1"/>
      <w:numFmt w:val="decimal"/>
      <w:lvlText w:val="%1.%2.%3.%4.%5.%6.%7.%8.%9."/>
      <w:lvlJc w:val="right"/>
      <w:pPr>
        <w:ind w:left="0" w:hanging="170"/>
      </w:pPr>
      <w:rPr>
        <w:rFonts w:hint="default"/>
      </w:rPr>
    </w:lvl>
  </w:abstractNum>
  <w:abstractNum w:abstractNumId="5" w15:restartNumberingAfterBreak="0">
    <w:nsid w:val="11BB5B06"/>
    <w:multiLevelType w:val="hybridMultilevel"/>
    <w:tmpl w:val="66F09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34F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B98532A"/>
    <w:multiLevelType w:val="hybridMultilevel"/>
    <w:tmpl w:val="6A40A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C2AD6"/>
    <w:multiLevelType w:val="hybridMultilevel"/>
    <w:tmpl w:val="2ACC60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B62F864">
      <w:start w:val="4"/>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507662"/>
    <w:multiLevelType w:val="hybridMultilevel"/>
    <w:tmpl w:val="A60A7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127FF2"/>
    <w:multiLevelType w:val="multilevel"/>
    <w:tmpl w:val="F39AF1C6"/>
    <w:lvl w:ilvl="0">
      <w:start w:val="1"/>
      <w:numFmt w:val="decimal"/>
      <w:lvlText w:val="%1."/>
      <w:lvlJc w:val="right"/>
      <w:pPr>
        <w:ind w:left="0" w:hanging="170"/>
      </w:pPr>
      <w:rPr>
        <w:rFonts w:hint="default"/>
        <w:sz w:val="34"/>
      </w:rPr>
    </w:lvl>
    <w:lvl w:ilvl="1">
      <w:start w:val="1"/>
      <w:numFmt w:val="decimal"/>
      <w:lvlText w:val="%1.%2."/>
      <w:lvlJc w:val="right"/>
      <w:pPr>
        <w:ind w:left="0" w:hanging="170"/>
      </w:pPr>
      <w:rPr>
        <w:rFonts w:hint="default"/>
        <w:sz w:val="28"/>
      </w:rPr>
    </w:lvl>
    <w:lvl w:ilvl="2">
      <w:start w:val="1"/>
      <w:numFmt w:val="decimal"/>
      <w:lvlText w:val="%1.%2.%3."/>
      <w:lvlJc w:val="right"/>
      <w:pPr>
        <w:ind w:left="0" w:hanging="170"/>
      </w:pPr>
      <w:rPr>
        <w:rFonts w:hint="default"/>
        <w:color w:val="7F7F7F" w:themeColor="text1" w:themeTint="80"/>
        <w:sz w:val="22"/>
      </w:rPr>
    </w:lvl>
    <w:lvl w:ilvl="3">
      <w:start w:val="1"/>
      <w:numFmt w:val="decimal"/>
      <w:lvlText w:val="%1.%2.%3.%4."/>
      <w:lvlJc w:val="right"/>
      <w:pPr>
        <w:ind w:left="0" w:hanging="170"/>
      </w:pPr>
      <w:rPr>
        <w:rFonts w:hint="default"/>
      </w:rPr>
    </w:lvl>
    <w:lvl w:ilvl="4">
      <w:start w:val="1"/>
      <w:numFmt w:val="decimal"/>
      <w:lvlText w:val="%1.%2.%3.%4.%5."/>
      <w:lvlJc w:val="right"/>
      <w:pPr>
        <w:ind w:left="0" w:hanging="170"/>
      </w:pPr>
      <w:rPr>
        <w:rFonts w:hint="default"/>
      </w:rPr>
    </w:lvl>
    <w:lvl w:ilvl="5">
      <w:start w:val="1"/>
      <w:numFmt w:val="decimal"/>
      <w:lvlText w:val="%1.%2.%3.%4.%5.%6."/>
      <w:lvlJc w:val="right"/>
      <w:pPr>
        <w:ind w:left="0" w:hanging="170"/>
      </w:pPr>
      <w:rPr>
        <w:rFonts w:hint="default"/>
      </w:rPr>
    </w:lvl>
    <w:lvl w:ilvl="6">
      <w:start w:val="1"/>
      <w:numFmt w:val="decimal"/>
      <w:lvlText w:val="%1.%2.%3.%4.%5.%6.%7."/>
      <w:lvlJc w:val="right"/>
      <w:pPr>
        <w:ind w:left="0" w:hanging="170"/>
      </w:pPr>
      <w:rPr>
        <w:rFonts w:hint="default"/>
      </w:rPr>
    </w:lvl>
    <w:lvl w:ilvl="7">
      <w:start w:val="1"/>
      <w:numFmt w:val="decimal"/>
      <w:lvlText w:val="%1.%2.%3.%4.%5.%6.%7.%8."/>
      <w:lvlJc w:val="right"/>
      <w:pPr>
        <w:ind w:left="0" w:hanging="170"/>
      </w:pPr>
      <w:rPr>
        <w:rFonts w:hint="default"/>
      </w:rPr>
    </w:lvl>
    <w:lvl w:ilvl="8">
      <w:start w:val="1"/>
      <w:numFmt w:val="decimal"/>
      <w:lvlText w:val="%1.%2.%3.%4.%5.%6.%7.%8.%9."/>
      <w:lvlJc w:val="right"/>
      <w:pPr>
        <w:ind w:left="0" w:hanging="170"/>
      </w:pPr>
      <w:rPr>
        <w:rFonts w:hint="default"/>
      </w:rPr>
    </w:lvl>
  </w:abstractNum>
  <w:abstractNum w:abstractNumId="11" w15:restartNumberingAfterBreak="0">
    <w:nsid w:val="34816946"/>
    <w:multiLevelType w:val="multilevel"/>
    <w:tmpl w:val="8B7A71EA"/>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b/>
        <w:i w:val="0"/>
        <w:w w:val="100"/>
        <w:sz w:val="28"/>
      </w:rPr>
    </w:lvl>
    <w:lvl w:ilvl="2">
      <w:start w:val="1"/>
      <w:numFmt w:val="decimal"/>
      <w:lvlText w:val="%1.%2.%3."/>
      <w:lvlJc w:val="left"/>
      <w:pPr>
        <w:ind w:left="851" w:hanging="851"/>
      </w:pPr>
      <w:rPr>
        <w:rFonts w:hint="default"/>
        <w:sz w:val="24"/>
      </w:rPr>
    </w:lvl>
    <w:lvl w:ilvl="3">
      <w:start w:val="1"/>
      <w:numFmt w:val="decimal"/>
      <w:lvlText w:val="%1.%2.%3.%4."/>
      <w:lvlJc w:val="left"/>
      <w:pPr>
        <w:ind w:left="851" w:hanging="851"/>
      </w:pPr>
      <w:rPr>
        <w:rFonts w:hint="default"/>
      </w:rPr>
    </w:lvl>
    <w:lvl w:ilvl="4">
      <w:start w:val="1"/>
      <w:numFmt w:val="decimal"/>
      <w:lvlText w:val="%1.%2.%3.%4.%5."/>
      <w:lvlJc w:val="left"/>
      <w:pPr>
        <w:ind w:left="1365" w:hanging="1008"/>
      </w:pPr>
      <w:rPr>
        <w:rFonts w:hint="default"/>
      </w:rPr>
    </w:lvl>
    <w:lvl w:ilvl="5">
      <w:start w:val="1"/>
      <w:numFmt w:val="decimal"/>
      <w:lvlText w:val="%1.%2.%3.%4.%5.%6"/>
      <w:lvlJc w:val="left"/>
      <w:pPr>
        <w:ind w:left="1509" w:hanging="1152"/>
      </w:pPr>
      <w:rPr>
        <w:rFonts w:hint="default"/>
      </w:rPr>
    </w:lvl>
    <w:lvl w:ilvl="6">
      <w:start w:val="1"/>
      <w:numFmt w:val="decimal"/>
      <w:pStyle w:val="Heading7"/>
      <w:lvlText w:val="%1.%2.%3.%4.%5.%6.%7"/>
      <w:lvlJc w:val="left"/>
      <w:pPr>
        <w:ind w:left="1653" w:hanging="1296"/>
      </w:pPr>
      <w:rPr>
        <w:rFonts w:hint="default"/>
      </w:rPr>
    </w:lvl>
    <w:lvl w:ilvl="7">
      <w:start w:val="1"/>
      <w:numFmt w:val="decimal"/>
      <w:pStyle w:val="Heading8"/>
      <w:lvlText w:val="%1.%2.%3.%4.%5.%6.%7.%8"/>
      <w:lvlJc w:val="left"/>
      <w:pPr>
        <w:ind w:left="1797" w:hanging="1440"/>
      </w:pPr>
      <w:rPr>
        <w:rFonts w:hint="default"/>
      </w:rPr>
    </w:lvl>
    <w:lvl w:ilvl="8">
      <w:start w:val="1"/>
      <w:numFmt w:val="decimal"/>
      <w:pStyle w:val="Heading9"/>
      <w:lvlText w:val="%1.%2.%3.%4.%5.%6.%7.%8.%9"/>
      <w:lvlJc w:val="left"/>
      <w:pPr>
        <w:ind w:left="1941" w:hanging="1584"/>
      </w:pPr>
      <w:rPr>
        <w:rFonts w:hint="default"/>
      </w:rPr>
    </w:lvl>
  </w:abstractNum>
  <w:abstractNum w:abstractNumId="12" w15:restartNumberingAfterBreak="0">
    <w:nsid w:val="35B81FA1"/>
    <w:multiLevelType w:val="hybridMultilevel"/>
    <w:tmpl w:val="2CBEE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CB4D97"/>
    <w:multiLevelType w:val="hybridMultilevel"/>
    <w:tmpl w:val="C596A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A21151"/>
    <w:multiLevelType w:val="hybridMultilevel"/>
    <w:tmpl w:val="FDC4F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B14248"/>
    <w:multiLevelType w:val="hybridMultilevel"/>
    <w:tmpl w:val="F5044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4A39DC"/>
    <w:multiLevelType w:val="hybridMultilevel"/>
    <w:tmpl w:val="C99E5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6C1C57"/>
    <w:multiLevelType w:val="hybridMultilevel"/>
    <w:tmpl w:val="E97E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D862C3"/>
    <w:multiLevelType w:val="multilevel"/>
    <w:tmpl w:val="F39AF1C6"/>
    <w:lvl w:ilvl="0">
      <w:start w:val="1"/>
      <w:numFmt w:val="decimal"/>
      <w:lvlText w:val="%1."/>
      <w:lvlJc w:val="right"/>
      <w:pPr>
        <w:ind w:left="0" w:hanging="170"/>
      </w:pPr>
      <w:rPr>
        <w:rFonts w:hint="default"/>
        <w:sz w:val="34"/>
      </w:rPr>
    </w:lvl>
    <w:lvl w:ilvl="1">
      <w:start w:val="1"/>
      <w:numFmt w:val="decimal"/>
      <w:lvlText w:val="%1.%2."/>
      <w:lvlJc w:val="right"/>
      <w:pPr>
        <w:ind w:left="0" w:hanging="170"/>
      </w:pPr>
      <w:rPr>
        <w:rFonts w:hint="default"/>
        <w:sz w:val="28"/>
      </w:rPr>
    </w:lvl>
    <w:lvl w:ilvl="2">
      <w:start w:val="1"/>
      <w:numFmt w:val="decimal"/>
      <w:lvlText w:val="%1.%2.%3."/>
      <w:lvlJc w:val="right"/>
      <w:pPr>
        <w:ind w:left="0" w:hanging="170"/>
      </w:pPr>
      <w:rPr>
        <w:rFonts w:hint="default"/>
        <w:color w:val="7F7F7F" w:themeColor="text1" w:themeTint="80"/>
        <w:sz w:val="22"/>
      </w:rPr>
    </w:lvl>
    <w:lvl w:ilvl="3">
      <w:start w:val="1"/>
      <w:numFmt w:val="decimal"/>
      <w:lvlText w:val="%1.%2.%3.%4."/>
      <w:lvlJc w:val="right"/>
      <w:pPr>
        <w:ind w:left="0" w:hanging="170"/>
      </w:pPr>
      <w:rPr>
        <w:rFonts w:hint="default"/>
      </w:rPr>
    </w:lvl>
    <w:lvl w:ilvl="4">
      <w:start w:val="1"/>
      <w:numFmt w:val="decimal"/>
      <w:lvlText w:val="%1.%2.%3.%4.%5."/>
      <w:lvlJc w:val="right"/>
      <w:pPr>
        <w:ind w:left="0" w:hanging="170"/>
      </w:pPr>
      <w:rPr>
        <w:rFonts w:hint="default"/>
      </w:rPr>
    </w:lvl>
    <w:lvl w:ilvl="5">
      <w:start w:val="1"/>
      <w:numFmt w:val="decimal"/>
      <w:lvlText w:val="%1.%2.%3.%4.%5.%6."/>
      <w:lvlJc w:val="right"/>
      <w:pPr>
        <w:ind w:left="0" w:hanging="170"/>
      </w:pPr>
      <w:rPr>
        <w:rFonts w:hint="default"/>
      </w:rPr>
    </w:lvl>
    <w:lvl w:ilvl="6">
      <w:start w:val="1"/>
      <w:numFmt w:val="decimal"/>
      <w:lvlText w:val="%1.%2.%3.%4.%5.%6.%7."/>
      <w:lvlJc w:val="right"/>
      <w:pPr>
        <w:ind w:left="0" w:hanging="170"/>
      </w:pPr>
      <w:rPr>
        <w:rFonts w:hint="default"/>
      </w:rPr>
    </w:lvl>
    <w:lvl w:ilvl="7">
      <w:start w:val="1"/>
      <w:numFmt w:val="decimal"/>
      <w:lvlText w:val="%1.%2.%3.%4.%5.%6.%7.%8."/>
      <w:lvlJc w:val="right"/>
      <w:pPr>
        <w:ind w:left="0" w:hanging="170"/>
      </w:pPr>
      <w:rPr>
        <w:rFonts w:hint="default"/>
      </w:rPr>
    </w:lvl>
    <w:lvl w:ilvl="8">
      <w:start w:val="1"/>
      <w:numFmt w:val="decimal"/>
      <w:lvlText w:val="%1.%2.%3.%4.%5.%6.%7.%8.%9."/>
      <w:lvlJc w:val="right"/>
      <w:pPr>
        <w:ind w:left="0" w:hanging="170"/>
      </w:pPr>
      <w:rPr>
        <w:rFonts w:hint="default"/>
      </w:rPr>
    </w:lvl>
  </w:abstractNum>
  <w:abstractNum w:abstractNumId="19" w15:restartNumberingAfterBreak="0">
    <w:nsid w:val="5F034BE5"/>
    <w:multiLevelType w:val="hybridMultilevel"/>
    <w:tmpl w:val="A33A9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3947A4"/>
    <w:multiLevelType w:val="multilevel"/>
    <w:tmpl w:val="C40218B2"/>
    <w:lvl w:ilvl="0">
      <w:start w:val="1"/>
      <w:numFmt w:val="decimal"/>
      <w:pStyle w:val="Heading1"/>
      <w:lvlText w:val="%1."/>
      <w:lvlJc w:val="right"/>
      <w:pPr>
        <w:ind w:left="0" w:hanging="170"/>
      </w:pPr>
      <w:rPr>
        <w:rFonts w:hint="default"/>
        <w:sz w:val="34"/>
      </w:rPr>
    </w:lvl>
    <w:lvl w:ilvl="1">
      <w:start w:val="1"/>
      <w:numFmt w:val="decimal"/>
      <w:pStyle w:val="Heading2"/>
      <w:lvlText w:val="%1.%2."/>
      <w:lvlJc w:val="right"/>
      <w:pPr>
        <w:ind w:left="0" w:hanging="170"/>
      </w:pPr>
      <w:rPr>
        <w:rFonts w:hint="default"/>
        <w:sz w:val="28"/>
      </w:rPr>
    </w:lvl>
    <w:lvl w:ilvl="2">
      <w:start w:val="1"/>
      <w:numFmt w:val="decimal"/>
      <w:pStyle w:val="Heading3"/>
      <w:lvlText w:val="%1.%2.%3."/>
      <w:lvlJc w:val="right"/>
      <w:pPr>
        <w:ind w:left="0" w:hanging="170"/>
      </w:pPr>
      <w:rPr>
        <w:rFonts w:hint="default"/>
        <w:color w:val="auto"/>
        <w:sz w:val="22"/>
      </w:rPr>
    </w:lvl>
    <w:lvl w:ilvl="3">
      <w:start w:val="1"/>
      <w:numFmt w:val="decimal"/>
      <w:lvlText w:val="%1.%2.%3.%4."/>
      <w:lvlJc w:val="right"/>
      <w:pPr>
        <w:ind w:left="0" w:hanging="170"/>
      </w:pPr>
      <w:rPr>
        <w:rFonts w:hint="default"/>
      </w:rPr>
    </w:lvl>
    <w:lvl w:ilvl="4">
      <w:start w:val="1"/>
      <w:numFmt w:val="decimal"/>
      <w:lvlText w:val="%1.%2.%3.%4.%5."/>
      <w:lvlJc w:val="right"/>
      <w:pPr>
        <w:ind w:left="0" w:hanging="170"/>
      </w:pPr>
      <w:rPr>
        <w:rFonts w:hint="default"/>
      </w:rPr>
    </w:lvl>
    <w:lvl w:ilvl="5">
      <w:start w:val="1"/>
      <w:numFmt w:val="decimal"/>
      <w:lvlText w:val="%1.%2.%3.%4.%5.%6."/>
      <w:lvlJc w:val="right"/>
      <w:pPr>
        <w:ind w:left="0" w:hanging="170"/>
      </w:pPr>
      <w:rPr>
        <w:rFonts w:hint="default"/>
      </w:rPr>
    </w:lvl>
    <w:lvl w:ilvl="6">
      <w:start w:val="1"/>
      <w:numFmt w:val="decimal"/>
      <w:lvlText w:val="%1.%2.%3.%4.%5.%6.%7."/>
      <w:lvlJc w:val="right"/>
      <w:pPr>
        <w:ind w:left="0" w:hanging="170"/>
      </w:pPr>
      <w:rPr>
        <w:rFonts w:hint="default"/>
      </w:rPr>
    </w:lvl>
    <w:lvl w:ilvl="7">
      <w:start w:val="1"/>
      <w:numFmt w:val="decimal"/>
      <w:lvlText w:val="%1.%2.%3.%4.%5.%6.%7.%8."/>
      <w:lvlJc w:val="right"/>
      <w:pPr>
        <w:ind w:left="0" w:hanging="170"/>
      </w:pPr>
      <w:rPr>
        <w:rFonts w:hint="default"/>
      </w:rPr>
    </w:lvl>
    <w:lvl w:ilvl="8">
      <w:start w:val="1"/>
      <w:numFmt w:val="decimal"/>
      <w:lvlText w:val="%1.%2.%3.%4.%5.%6.%7.%8.%9."/>
      <w:lvlJc w:val="right"/>
      <w:pPr>
        <w:ind w:left="0" w:hanging="170"/>
      </w:pPr>
      <w:rPr>
        <w:rFonts w:hint="default"/>
      </w:rPr>
    </w:lvl>
  </w:abstractNum>
  <w:abstractNum w:abstractNumId="21" w15:restartNumberingAfterBreak="0">
    <w:nsid w:val="6A6D16F7"/>
    <w:multiLevelType w:val="hybridMultilevel"/>
    <w:tmpl w:val="C22A5BB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CA4245"/>
    <w:multiLevelType w:val="hybridMultilevel"/>
    <w:tmpl w:val="4710A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E976C2"/>
    <w:multiLevelType w:val="hybridMultilevel"/>
    <w:tmpl w:val="C922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
  </w:num>
  <w:num w:numId="4">
    <w:abstractNumId w:val="18"/>
  </w:num>
  <w:num w:numId="5">
    <w:abstractNumId w:val="10"/>
  </w:num>
  <w:num w:numId="6">
    <w:abstractNumId w:val="20"/>
  </w:num>
  <w:num w:numId="7">
    <w:abstractNumId w:val="4"/>
  </w:num>
  <w:num w:numId="8">
    <w:abstractNumId w:val="6"/>
  </w:num>
  <w:num w:numId="9">
    <w:abstractNumId w:val="3"/>
  </w:num>
  <w:num w:numId="10">
    <w:abstractNumId w:val="23"/>
  </w:num>
  <w:num w:numId="11">
    <w:abstractNumId w:val="7"/>
  </w:num>
  <w:num w:numId="12">
    <w:abstractNumId w:val="14"/>
  </w:num>
  <w:num w:numId="13">
    <w:abstractNumId w:val="13"/>
  </w:num>
  <w:num w:numId="14">
    <w:abstractNumId w:val="15"/>
  </w:num>
  <w:num w:numId="15">
    <w:abstractNumId w:val="19"/>
  </w:num>
  <w:num w:numId="16">
    <w:abstractNumId w:val="22"/>
  </w:num>
  <w:num w:numId="17">
    <w:abstractNumId w:val="9"/>
  </w:num>
  <w:num w:numId="18">
    <w:abstractNumId w:val="0"/>
  </w:num>
  <w:num w:numId="19">
    <w:abstractNumId w:val="8"/>
  </w:num>
  <w:num w:numId="20">
    <w:abstractNumId w:val="21"/>
  </w:num>
  <w:num w:numId="21">
    <w:abstractNumId w:val="17"/>
  </w:num>
  <w:num w:numId="22">
    <w:abstractNumId w:val="16"/>
  </w:num>
  <w:num w:numId="23">
    <w:abstractNumId w:val="12"/>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GB" w:vendorID="64" w:dllVersion="409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7DE"/>
    <w:rsid w:val="00002141"/>
    <w:rsid w:val="00002746"/>
    <w:rsid w:val="00011F60"/>
    <w:rsid w:val="000217E4"/>
    <w:rsid w:val="00026646"/>
    <w:rsid w:val="00037778"/>
    <w:rsid w:val="00046E64"/>
    <w:rsid w:val="00074111"/>
    <w:rsid w:val="00080DC5"/>
    <w:rsid w:val="000A6B5B"/>
    <w:rsid w:val="000B1D61"/>
    <w:rsid w:val="000C7837"/>
    <w:rsid w:val="000D3678"/>
    <w:rsid w:val="000F130D"/>
    <w:rsid w:val="00105F21"/>
    <w:rsid w:val="00150DA9"/>
    <w:rsid w:val="001531C6"/>
    <w:rsid w:val="00155D7D"/>
    <w:rsid w:val="00163085"/>
    <w:rsid w:val="00163DDD"/>
    <w:rsid w:val="00163FCD"/>
    <w:rsid w:val="00173638"/>
    <w:rsid w:val="00173E1C"/>
    <w:rsid w:val="00174A64"/>
    <w:rsid w:val="00182D58"/>
    <w:rsid w:val="001948FC"/>
    <w:rsid w:val="001B14BF"/>
    <w:rsid w:val="001C1951"/>
    <w:rsid w:val="001D1DD8"/>
    <w:rsid w:val="001D2088"/>
    <w:rsid w:val="001D54B8"/>
    <w:rsid w:val="001E3A00"/>
    <w:rsid w:val="001E7722"/>
    <w:rsid w:val="00220A30"/>
    <w:rsid w:val="00227772"/>
    <w:rsid w:val="00240387"/>
    <w:rsid w:val="00242933"/>
    <w:rsid w:val="00251A8C"/>
    <w:rsid w:val="00295878"/>
    <w:rsid w:val="002B019B"/>
    <w:rsid w:val="002B6DEC"/>
    <w:rsid w:val="002C57AB"/>
    <w:rsid w:val="002E0080"/>
    <w:rsid w:val="002F3D24"/>
    <w:rsid w:val="002F73AF"/>
    <w:rsid w:val="00312507"/>
    <w:rsid w:val="00320FEB"/>
    <w:rsid w:val="00321052"/>
    <w:rsid w:val="00341A7F"/>
    <w:rsid w:val="00342B6B"/>
    <w:rsid w:val="003749A9"/>
    <w:rsid w:val="00392109"/>
    <w:rsid w:val="003A3283"/>
    <w:rsid w:val="003B382D"/>
    <w:rsid w:val="003C6D3B"/>
    <w:rsid w:val="003E71C1"/>
    <w:rsid w:val="0040563F"/>
    <w:rsid w:val="004247DC"/>
    <w:rsid w:val="00443E64"/>
    <w:rsid w:val="00444DD1"/>
    <w:rsid w:val="00445839"/>
    <w:rsid w:val="00457D01"/>
    <w:rsid w:val="004742E1"/>
    <w:rsid w:val="0049080A"/>
    <w:rsid w:val="00491762"/>
    <w:rsid w:val="00492685"/>
    <w:rsid w:val="004A2880"/>
    <w:rsid w:val="004A7613"/>
    <w:rsid w:val="004C60B0"/>
    <w:rsid w:val="004C6E3C"/>
    <w:rsid w:val="004E2A35"/>
    <w:rsid w:val="004F7F97"/>
    <w:rsid w:val="00541F18"/>
    <w:rsid w:val="00543C79"/>
    <w:rsid w:val="005561BC"/>
    <w:rsid w:val="00562C34"/>
    <w:rsid w:val="00590E0A"/>
    <w:rsid w:val="005943C6"/>
    <w:rsid w:val="00596608"/>
    <w:rsid w:val="005A7941"/>
    <w:rsid w:val="005B1E35"/>
    <w:rsid w:val="005B6DC2"/>
    <w:rsid w:val="005C0C34"/>
    <w:rsid w:val="005D7066"/>
    <w:rsid w:val="005E60B4"/>
    <w:rsid w:val="005F3754"/>
    <w:rsid w:val="00603AE4"/>
    <w:rsid w:val="00604DC5"/>
    <w:rsid w:val="00610FD6"/>
    <w:rsid w:val="00612E57"/>
    <w:rsid w:val="00660981"/>
    <w:rsid w:val="006611C9"/>
    <w:rsid w:val="00666393"/>
    <w:rsid w:val="0067002B"/>
    <w:rsid w:val="0067382E"/>
    <w:rsid w:val="006801A7"/>
    <w:rsid w:val="00694320"/>
    <w:rsid w:val="00695EBC"/>
    <w:rsid w:val="006D3B55"/>
    <w:rsid w:val="006D3DB0"/>
    <w:rsid w:val="006E6DBA"/>
    <w:rsid w:val="006F7250"/>
    <w:rsid w:val="00714E26"/>
    <w:rsid w:val="007241A1"/>
    <w:rsid w:val="00733369"/>
    <w:rsid w:val="0073377A"/>
    <w:rsid w:val="007437B2"/>
    <w:rsid w:val="00745ABA"/>
    <w:rsid w:val="00756C92"/>
    <w:rsid w:val="00773436"/>
    <w:rsid w:val="00791D70"/>
    <w:rsid w:val="00797712"/>
    <w:rsid w:val="007A0DAD"/>
    <w:rsid w:val="007A65C1"/>
    <w:rsid w:val="007A7FED"/>
    <w:rsid w:val="007B5049"/>
    <w:rsid w:val="007E1FB3"/>
    <w:rsid w:val="007F30B6"/>
    <w:rsid w:val="007F5968"/>
    <w:rsid w:val="00802F3D"/>
    <w:rsid w:val="00804458"/>
    <w:rsid w:val="00826268"/>
    <w:rsid w:val="00835A4C"/>
    <w:rsid w:val="00844C47"/>
    <w:rsid w:val="00856D68"/>
    <w:rsid w:val="00860278"/>
    <w:rsid w:val="00863C34"/>
    <w:rsid w:val="00864C5B"/>
    <w:rsid w:val="008662E5"/>
    <w:rsid w:val="00876E89"/>
    <w:rsid w:val="008951C7"/>
    <w:rsid w:val="008A16BD"/>
    <w:rsid w:val="008A57A1"/>
    <w:rsid w:val="008C181C"/>
    <w:rsid w:val="008C62D7"/>
    <w:rsid w:val="008C7664"/>
    <w:rsid w:val="008E38E5"/>
    <w:rsid w:val="008F73DD"/>
    <w:rsid w:val="008F7CF4"/>
    <w:rsid w:val="00910D26"/>
    <w:rsid w:val="00915B0C"/>
    <w:rsid w:val="00927D1C"/>
    <w:rsid w:val="00931D12"/>
    <w:rsid w:val="009345E7"/>
    <w:rsid w:val="009372C9"/>
    <w:rsid w:val="00944CDC"/>
    <w:rsid w:val="0094512A"/>
    <w:rsid w:val="00964A8D"/>
    <w:rsid w:val="00973926"/>
    <w:rsid w:val="009822CE"/>
    <w:rsid w:val="00990F22"/>
    <w:rsid w:val="00994AFF"/>
    <w:rsid w:val="009A3978"/>
    <w:rsid w:val="009A6695"/>
    <w:rsid w:val="009B52A4"/>
    <w:rsid w:val="009F177A"/>
    <w:rsid w:val="009F4196"/>
    <w:rsid w:val="00A15E9A"/>
    <w:rsid w:val="00A21E19"/>
    <w:rsid w:val="00A24847"/>
    <w:rsid w:val="00A46193"/>
    <w:rsid w:val="00A47E40"/>
    <w:rsid w:val="00A70669"/>
    <w:rsid w:val="00A73054"/>
    <w:rsid w:val="00A748D8"/>
    <w:rsid w:val="00A87125"/>
    <w:rsid w:val="00A8789D"/>
    <w:rsid w:val="00A920C6"/>
    <w:rsid w:val="00AA27D3"/>
    <w:rsid w:val="00AA756B"/>
    <w:rsid w:val="00AC472F"/>
    <w:rsid w:val="00AC5843"/>
    <w:rsid w:val="00AD2A79"/>
    <w:rsid w:val="00AE37F0"/>
    <w:rsid w:val="00AF21F7"/>
    <w:rsid w:val="00B002AF"/>
    <w:rsid w:val="00B10442"/>
    <w:rsid w:val="00B24FA6"/>
    <w:rsid w:val="00B25985"/>
    <w:rsid w:val="00B32A3C"/>
    <w:rsid w:val="00B40EA2"/>
    <w:rsid w:val="00B41364"/>
    <w:rsid w:val="00B42FCF"/>
    <w:rsid w:val="00B54FAD"/>
    <w:rsid w:val="00B565EA"/>
    <w:rsid w:val="00B60B2C"/>
    <w:rsid w:val="00B6505F"/>
    <w:rsid w:val="00B72434"/>
    <w:rsid w:val="00B9015B"/>
    <w:rsid w:val="00BC2BAD"/>
    <w:rsid w:val="00BD60DC"/>
    <w:rsid w:val="00BD6179"/>
    <w:rsid w:val="00BE28C4"/>
    <w:rsid w:val="00BE41C8"/>
    <w:rsid w:val="00BF5A01"/>
    <w:rsid w:val="00C23737"/>
    <w:rsid w:val="00C403B3"/>
    <w:rsid w:val="00C42CD5"/>
    <w:rsid w:val="00C577DE"/>
    <w:rsid w:val="00C66765"/>
    <w:rsid w:val="00C7273D"/>
    <w:rsid w:val="00C87EFF"/>
    <w:rsid w:val="00CA55C4"/>
    <w:rsid w:val="00CC1064"/>
    <w:rsid w:val="00CC112F"/>
    <w:rsid w:val="00CD5519"/>
    <w:rsid w:val="00CF1A2C"/>
    <w:rsid w:val="00CF1D5C"/>
    <w:rsid w:val="00CF5B83"/>
    <w:rsid w:val="00D00F3B"/>
    <w:rsid w:val="00D02938"/>
    <w:rsid w:val="00D06AA8"/>
    <w:rsid w:val="00D107E8"/>
    <w:rsid w:val="00D2118F"/>
    <w:rsid w:val="00D239B5"/>
    <w:rsid w:val="00D2445F"/>
    <w:rsid w:val="00D361F0"/>
    <w:rsid w:val="00D37775"/>
    <w:rsid w:val="00D518BE"/>
    <w:rsid w:val="00D64F42"/>
    <w:rsid w:val="00D75DCA"/>
    <w:rsid w:val="00D845E7"/>
    <w:rsid w:val="00D8500D"/>
    <w:rsid w:val="00D90202"/>
    <w:rsid w:val="00DA6324"/>
    <w:rsid w:val="00DB60B4"/>
    <w:rsid w:val="00DD16ED"/>
    <w:rsid w:val="00DD5EF3"/>
    <w:rsid w:val="00DF508B"/>
    <w:rsid w:val="00E17914"/>
    <w:rsid w:val="00E7486B"/>
    <w:rsid w:val="00E831AA"/>
    <w:rsid w:val="00E83CE8"/>
    <w:rsid w:val="00E94381"/>
    <w:rsid w:val="00EB4875"/>
    <w:rsid w:val="00EC3645"/>
    <w:rsid w:val="00ED1F4A"/>
    <w:rsid w:val="00ED369A"/>
    <w:rsid w:val="00EE17B3"/>
    <w:rsid w:val="00EE5236"/>
    <w:rsid w:val="00EE7F36"/>
    <w:rsid w:val="00EF7AB9"/>
    <w:rsid w:val="00F0614A"/>
    <w:rsid w:val="00F13C13"/>
    <w:rsid w:val="00F2122B"/>
    <w:rsid w:val="00F33A4E"/>
    <w:rsid w:val="00F3688E"/>
    <w:rsid w:val="00F46B94"/>
    <w:rsid w:val="00F500A3"/>
    <w:rsid w:val="00F50885"/>
    <w:rsid w:val="00F52D66"/>
    <w:rsid w:val="00F57FBF"/>
    <w:rsid w:val="00F6670F"/>
    <w:rsid w:val="00F677D8"/>
    <w:rsid w:val="00F77B47"/>
    <w:rsid w:val="00F90FDB"/>
    <w:rsid w:val="00FA3AC4"/>
    <w:rsid w:val="00FC0F05"/>
    <w:rsid w:val="00FE1DEE"/>
    <w:rsid w:val="00FE7296"/>
    <w:rsid w:val="00FF6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D36F5E"/>
  <w15:docId w15:val="{7E857EB8-3D1E-4B74-BEDD-4A861E91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DC2"/>
    <w:pPr>
      <w:spacing w:after="240" w:line="312" w:lineRule="auto"/>
    </w:pPr>
    <w:rPr>
      <w:rFonts w:ascii="Arial" w:hAnsi="Arial"/>
    </w:rPr>
  </w:style>
  <w:style w:type="paragraph" w:styleId="Heading1">
    <w:name w:val="heading 1"/>
    <w:basedOn w:val="Normal"/>
    <w:next w:val="Normal"/>
    <w:link w:val="Heading1Char"/>
    <w:uiPriority w:val="9"/>
    <w:qFormat/>
    <w:rsid w:val="005B6DC2"/>
    <w:pPr>
      <w:pageBreakBefore/>
      <w:numPr>
        <w:numId w:val="6"/>
      </w:numPr>
      <w:spacing w:after="600" w:line="240" w:lineRule="auto"/>
      <w:outlineLvl w:val="0"/>
    </w:pPr>
    <w:rPr>
      <w:rFonts w:eastAsia="MS Gothic" w:cs="MS Gothic"/>
      <w:b/>
      <w:sz w:val="42"/>
      <w:szCs w:val="42"/>
    </w:rPr>
  </w:style>
  <w:style w:type="paragraph" w:styleId="Heading2">
    <w:name w:val="heading 2"/>
    <w:basedOn w:val="Normal"/>
    <w:next w:val="Normal"/>
    <w:link w:val="Heading2Char"/>
    <w:uiPriority w:val="9"/>
    <w:unhideWhenUsed/>
    <w:qFormat/>
    <w:rsid w:val="005B6DC2"/>
    <w:pPr>
      <w:keepNext/>
      <w:keepLines/>
      <w:numPr>
        <w:ilvl w:val="1"/>
        <w:numId w:val="6"/>
      </w:numPr>
      <w:spacing w:before="480" w:line="264" w:lineRule="auto"/>
      <w:outlineLvl w:val="1"/>
    </w:pPr>
    <w:rPr>
      <w:rFonts w:eastAsiaTheme="majorEastAsia" w:cstheme="majorBidi"/>
      <w:b/>
      <w:color w:val="000000" w:themeColor="text1"/>
      <w:sz w:val="34"/>
      <w:szCs w:val="26"/>
    </w:rPr>
  </w:style>
  <w:style w:type="paragraph" w:styleId="Heading3">
    <w:name w:val="heading 3"/>
    <w:basedOn w:val="Heading2"/>
    <w:next w:val="Normal"/>
    <w:link w:val="Heading3Char"/>
    <w:uiPriority w:val="9"/>
    <w:unhideWhenUsed/>
    <w:qFormat/>
    <w:rsid w:val="005B6DC2"/>
    <w:pPr>
      <w:numPr>
        <w:ilvl w:val="2"/>
      </w:numPr>
      <w:spacing w:before="360" w:line="288" w:lineRule="auto"/>
      <w:outlineLvl w:val="2"/>
    </w:pPr>
    <w:rPr>
      <w:sz w:val="28"/>
    </w:rPr>
  </w:style>
  <w:style w:type="paragraph" w:styleId="Heading4">
    <w:name w:val="heading 4"/>
    <w:basedOn w:val="Heading3"/>
    <w:next w:val="Normal"/>
    <w:link w:val="Heading4Char"/>
    <w:uiPriority w:val="9"/>
    <w:unhideWhenUsed/>
    <w:qFormat/>
    <w:rsid w:val="00320FEB"/>
    <w:pPr>
      <w:spacing w:line="312" w:lineRule="auto"/>
      <w:outlineLvl w:val="3"/>
    </w:pPr>
    <w:rPr>
      <w:sz w:val="24"/>
    </w:rPr>
  </w:style>
  <w:style w:type="paragraph" w:styleId="Heading5">
    <w:name w:val="heading 5"/>
    <w:basedOn w:val="Heading4"/>
    <w:next w:val="Normal"/>
    <w:link w:val="Heading5Char"/>
    <w:uiPriority w:val="9"/>
    <w:unhideWhenUsed/>
    <w:qFormat/>
    <w:rsid w:val="00AF21F7"/>
    <w:pPr>
      <w:outlineLvl w:val="4"/>
    </w:pPr>
  </w:style>
  <w:style w:type="paragraph" w:styleId="Heading6">
    <w:name w:val="heading 6"/>
    <w:basedOn w:val="Normal"/>
    <w:next w:val="Normal"/>
    <w:link w:val="Heading6Char"/>
    <w:uiPriority w:val="9"/>
    <w:semiHidden/>
    <w:unhideWhenUsed/>
    <w:qFormat/>
    <w:rsid w:val="008C181C"/>
    <w:pPr>
      <w:keepNext/>
      <w:keepLines/>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695EBC"/>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95EB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95EB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507"/>
    <w:rPr>
      <w:rFonts w:ascii="Arial" w:hAnsi="Arial"/>
      <w:color w:val="3244A9"/>
      <w:sz w:val="24"/>
      <w:u w:val="single"/>
    </w:rPr>
  </w:style>
  <w:style w:type="character" w:customStyle="1" w:styleId="UnresolvedMention1">
    <w:name w:val="Unresolved Mention1"/>
    <w:basedOn w:val="DefaultParagraphFont"/>
    <w:uiPriority w:val="99"/>
    <w:semiHidden/>
    <w:unhideWhenUsed/>
    <w:rsid w:val="00A24847"/>
    <w:rPr>
      <w:rFonts w:ascii="Helvetica" w:hAnsi="Helvetica"/>
      <w:color w:val="605E5C"/>
      <w:sz w:val="24"/>
      <w:shd w:val="clear" w:color="auto" w:fill="E1DFDD"/>
    </w:rPr>
  </w:style>
  <w:style w:type="paragraph" w:styleId="Title">
    <w:name w:val="Title"/>
    <w:basedOn w:val="Normal"/>
    <w:next w:val="Normal"/>
    <w:link w:val="TitleChar"/>
    <w:uiPriority w:val="10"/>
    <w:qFormat/>
    <w:rsid w:val="008C181C"/>
    <w:pPr>
      <w:spacing w:after="720" w:line="240" w:lineRule="auto"/>
    </w:pPr>
    <w:rPr>
      <w:b/>
      <w:bCs/>
      <w:sz w:val="64"/>
      <w:szCs w:val="48"/>
    </w:rPr>
  </w:style>
  <w:style w:type="character" w:customStyle="1" w:styleId="TitleChar">
    <w:name w:val="Title Char"/>
    <w:basedOn w:val="DefaultParagraphFont"/>
    <w:link w:val="Title"/>
    <w:uiPriority w:val="10"/>
    <w:rsid w:val="00AF21F7"/>
    <w:rPr>
      <w:rFonts w:ascii="Helvetica" w:hAnsi="Helvetica"/>
      <w:b/>
      <w:bCs/>
      <w:sz w:val="64"/>
      <w:szCs w:val="48"/>
    </w:rPr>
  </w:style>
  <w:style w:type="paragraph" w:styleId="ListParagraph">
    <w:name w:val="List Paragraph"/>
    <w:basedOn w:val="Normal"/>
    <w:uiPriority w:val="34"/>
    <w:qFormat/>
    <w:rsid w:val="008C181C"/>
    <w:pPr>
      <w:ind w:left="720"/>
      <w:contextualSpacing/>
    </w:pPr>
  </w:style>
  <w:style w:type="character" w:customStyle="1" w:styleId="Heading1Char">
    <w:name w:val="Heading 1 Char"/>
    <w:basedOn w:val="DefaultParagraphFont"/>
    <w:link w:val="Heading1"/>
    <w:uiPriority w:val="9"/>
    <w:rsid w:val="00320FEB"/>
    <w:rPr>
      <w:rFonts w:ascii="Arial" w:eastAsia="MS Gothic" w:hAnsi="Arial" w:cs="MS Gothic"/>
      <w:b/>
      <w:sz w:val="42"/>
      <w:szCs w:val="42"/>
    </w:rPr>
  </w:style>
  <w:style w:type="paragraph" w:styleId="Footer">
    <w:name w:val="footer"/>
    <w:basedOn w:val="Normal"/>
    <w:link w:val="FooterChar"/>
    <w:uiPriority w:val="99"/>
    <w:unhideWhenUsed/>
    <w:rsid w:val="008C181C"/>
    <w:pPr>
      <w:tabs>
        <w:tab w:val="center" w:pos="4680"/>
        <w:tab w:val="right" w:pos="9360"/>
      </w:tabs>
      <w:spacing w:line="240" w:lineRule="auto"/>
    </w:pPr>
    <w:rPr>
      <w:sz w:val="20"/>
    </w:rPr>
  </w:style>
  <w:style w:type="character" w:customStyle="1" w:styleId="FooterChar">
    <w:name w:val="Footer Char"/>
    <w:basedOn w:val="DefaultParagraphFont"/>
    <w:link w:val="Footer"/>
    <w:uiPriority w:val="99"/>
    <w:rsid w:val="00173638"/>
    <w:rPr>
      <w:rFonts w:ascii="Helvetica" w:hAnsi="Helvetica"/>
      <w:sz w:val="20"/>
    </w:rPr>
  </w:style>
  <w:style w:type="character" w:styleId="PageNumber">
    <w:name w:val="page number"/>
    <w:basedOn w:val="DefaultParagraphFont"/>
    <w:uiPriority w:val="99"/>
    <w:semiHidden/>
    <w:unhideWhenUsed/>
    <w:rsid w:val="00AE37F0"/>
    <w:rPr>
      <w:rFonts w:ascii="Helvetica" w:hAnsi="Helvetica"/>
      <w:sz w:val="24"/>
    </w:rPr>
  </w:style>
  <w:style w:type="paragraph" w:styleId="Subtitle">
    <w:name w:val="Subtitle"/>
    <w:basedOn w:val="Normal"/>
    <w:link w:val="SubtitleChar"/>
    <w:uiPriority w:val="11"/>
    <w:qFormat/>
    <w:rsid w:val="008C181C"/>
    <w:pPr>
      <w:pBdr>
        <w:top w:val="single" w:sz="24" w:space="14" w:color="auto"/>
        <w:bottom w:val="single" w:sz="24" w:space="14" w:color="auto"/>
      </w:pBdr>
    </w:pPr>
  </w:style>
  <w:style w:type="character" w:customStyle="1" w:styleId="SubtitleChar">
    <w:name w:val="Subtitle Char"/>
    <w:basedOn w:val="DefaultParagraphFont"/>
    <w:link w:val="Subtitle"/>
    <w:uiPriority w:val="11"/>
    <w:rsid w:val="00173638"/>
    <w:rPr>
      <w:rFonts w:ascii="Helvetica" w:hAnsi="Helvetica"/>
    </w:rPr>
  </w:style>
  <w:style w:type="character" w:styleId="FollowedHyperlink">
    <w:name w:val="FollowedHyperlink"/>
    <w:basedOn w:val="DefaultParagraphFont"/>
    <w:uiPriority w:val="99"/>
    <w:semiHidden/>
    <w:unhideWhenUsed/>
    <w:rsid w:val="00AE37F0"/>
    <w:rPr>
      <w:rFonts w:ascii="Helvetica" w:hAnsi="Helvetica"/>
      <w:color w:val="954F72" w:themeColor="followedHyperlink"/>
      <w:sz w:val="24"/>
      <w:u w:val="single"/>
    </w:rPr>
  </w:style>
  <w:style w:type="character" w:customStyle="1" w:styleId="Heading2Char">
    <w:name w:val="Heading 2 Char"/>
    <w:basedOn w:val="DefaultParagraphFont"/>
    <w:link w:val="Heading2"/>
    <w:uiPriority w:val="9"/>
    <w:rsid w:val="00612E57"/>
    <w:rPr>
      <w:rFonts w:ascii="Arial" w:eastAsiaTheme="majorEastAsia" w:hAnsi="Arial" w:cstheme="majorBidi"/>
      <w:b/>
      <w:color w:val="000000" w:themeColor="text1"/>
      <w:sz w:val="34"/>
      <w:szCs w:val="26"/>
    </w:rPr>
  </w:style>
  <w:style w:type="character" w:customStyle="1" w:styleId="Heading3Char">
    <w:name w:val="Heading 3 Char"/>
    <w:basedOn w:val="DefaultParagraphFont"/>
    <w:link w:val="Heading3"/>
    <w:uiPriority w:val="9"/>
    <w:rsid w:val="00320FEB"/>
    <w:rPr>
      <w:rFonts w:ascii="Helvetica" w:eastAsiaTheme="majorEastAsia" w:hAnsi="Helvetica" w:cstheme="majorBidi"/>
      <w:b/>
      <w:color w:val="000000" w:themeColor="text1"/>
      <w:sz w:val="28"/>
      <w:szCs w:val="26"/>
    </w:rPr>
  </w:style>
  <w:style w:type="character" w:customStyle="1" w:styleId="Heading4Char">
    <w:name w:val="Heading 4 Char"/>
    <w:basedOn w:val="DefaultParagraphFont"/>
    <w:link w:val="Heading4"/>
    <w:uiPriority w:val="9"/>
    <w:rsid w:val="00320FEB"/>
    <w:rPr>
      <w:rFonts w:ascii="Helvetica" w:eastAsiaTheme="majorEastAsia" w:hAnsi="Helvetica" w:cstheme="majorBidi"/>
      <w:b/>
      <w:color w:val="000000" w:themeColor="text1"/>
      <w:sz w:val="24"/>
      <w:szCs w:val="26"/>
    </w:rPr>
  </w:style>
  <w:style w:type="character" w:customStyle="1" w:styleId="Heading5Char">
    <w:name w:val="Heading 5 Char"/>
    <w:basedOn w:val="DefaultParagraphFont"/>
    <w:link w:val="Heading5"/>
    <w:uiPriority w:val="9"/>
    <w:rsid w:val="00AF21F7"/>
    <w:rPr>
      <w:rFonts w:ascii="Helvetica" w:eastAsiaTheme="majorEastAsia" w:hAnsi="Helvetica" w:cstheme="majorBidi"/>
      <w:b/>
      <w:color w:val="000000" w:themeColor="text1"/>
      <w:szCs w:val="26"/>
    </w:rPr>
  </w:style>
  <w:style w:type="character" w:customStyle="1" w:styleId="Heading6Char">
    <w:name w:val="Heading 6 Char"/>
    <w:basedOn w:val="DefaultParagraphFont"/>
    <w:link w:val="Heading6"/>
    <w:uiPriority w:val="9"/>
    <w:semiHidden/>
    <w:rsid w:val="00541F18"/>
    <w:rPr>
      <w:rFonts w:ascii="Helvetica" w:eastAsiaTheme="majorEastAsia" w:hAnsi="Helvetica" w:cstheme="majorBidi"/>
    </w:rPr>
  </w:style>
  <w:style w:type="character" w:customStyle="1" w:styleId="Heading7Char">
    <w:name w:val="Heading 7 Char"/>
    <w:basedOn w:val="DefaultParagraphFont"/>
    <w:link w:val="Heading7"/>
    <w:uiPriority w:val="9"/>
    <w:semiHidden/>
    <w:rsid w:val="00AA756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A756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A756B"/>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8C1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FEB"/>
    <w:rPr>
      <w:rFonts w:ascii="Helvetica" w:hAnsi="Helvetica"/>
      <w:sz w:val="24"/>
    </w:rPr>
  </w:style>
  <w:style w:type="paragraph" w:customStyle="1" w:styleId="Highlightbox">
    <w:name w:val="Highlight box"/>
    <w:basedOn w:val="Normal"/>
    <w:qFormat/>
    <w:rsid w:val="001E7722"/>
    <w:pPr>
      <w:pBdr>
        <w:top w:val="single" w:sz="2" w:space="12" w:color="E7E6E6" w:themeColor="background2"/>
        <w:left w:val="single" w:sz="48" w:space="12" w:color="9FC73A"/>
        <w:bottom w:val="single" w:sz="2" w:space="12" w:color="E7E6E6" w:themeColor="background2"/>
        <w:right w:val="single" w:sz="48" w:space="12" w:color="E7E6E6" w:themeColor="background2"/>
      </w:pBdr>
      <w:shd w:val="clear" w:color="auto" w:fill="E7E6E6"/>
      <w:adjustRightInd w:val="0"/>
      <w:ind w:left="357" w:right="357"/>
      <w:contextualSpacing/>
    </w:pPr>
    <w:rPr>
      <w:b/>
      <w:sz w:val="26"/>
    </w:rPr>
  </w:style>
  <w:style w:type="paragraph" w:customStyle="1" w:styleId="Highlightbox-XL">
    <w:name w:val="Highlight box - XL"/>
    <w:basedOn w:val="Highlightbox"/>
    <w:qFormat/>
    <w:rsid w:val="001C1951"/>
    <w:pPr>
      <w:spacing w:after="0" w:line="240" w:lineRule="auto"/>
    </w:pPr>
    <w:rPr>
      <w:sz w:val="64"/>
    </w:rPr>
  </w:style>
  <w:style w:type="paragraph" w:customStyle="1" w:styleId="Highlightbox-S">
    <w:name w:val="Highlight box - S"/>
    <w:basedOn w:val="Highlightbox"/>
    <w:qFormat/>
    <w:rsid w:val="00173638"/>
    <w:pPr>
      <w:contextualSpacing w:val="0"/>
    </w:pPr>
    <w:rPr>
      <w:b w:val="0"/>
      <w:sz w:val="24"/>
    </w:rPr>
  </w:style>
  <w:style w:type="table" w:styleId="TableGrid">
    <w:name w:val="Table Grid"/>
    <w:basedOn w:val="TableNormal"/>
    <w:uiPriority w:val="39"/>
    <w:rsid w:val="001C1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1C195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1C19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1C195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1C195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1C195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1C195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21">
    <w:name w:val="List Table 21"/>
    <w:basedOn w:val="TableNormal"/>
    <w:uiPriority w:val="47"/>
    <w:rsid w:val="001C195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BucksTable">
    <w:name w:val="Bucks Table"/>
    <w:basedOn w:val="TableNormal"/>
    <w:uiPriority w:val="99"/>
    <w:rsid w:val="00B6505F"/>
    <w:pPr>
      <w:spacing w:line="312" w:lineRule="auto"/>
    </w:pPr>
    <w:rPr>
      <w:rFonts w:ascii="Helvetica" w:hAnsi="Helvetica"/>
    </w:rPr>
    <w:tblPr>
      <w:tblBorders>
        <w:top w:val="single" w:sz="2" w:space="0" w:color="auto"/>
        <w:bottom w:val="single" w:sz="2" w:space="0" w:color="auto"/>
        <w:insideH w:val="single" w:sz="2" w:space="0" w:color="auto"/>
      </w:tblBorders>
      <w:tblCellMar>
        <w:top w:w="120" w:type="dxa"/>
        <w:left w:w="0" w:type="dxa"/>
        <w:bottom w:w="120" w:type="dxa"/>
        <w:right w:w="240" w:type="dxa"/>
      </w:tblCellMar>
    </w:tblPr>
    <w:tblStylePr w:type="firstRow">
      <w:rPr>
        <w:b/>
      </w:rPr>
    </w:tblStylePr>
    <w:tblStylePr w:type="firstCol">
      <w:rPr>
        <w:b/>
      </w:rPr>
    </w:tblStylePr>
  </w:style>
  <w:style w:type="paragraph" w:styleId="NoSpacing">
    <w:name w:val="No Spacing"/>
    <w:uiPriority w:val="1"/>
    <w:qFormat/>
    <w:rsid w:val="001C1951"/>
    <w:rPr>
      <w:rFonts w:ascii="Helvetica" w:hAnsi="Helvetica"/>
    </w:rPr>
  </w:style>
  <w:style w:type="paragraph" w:styleId="Caption">
    <w:name w:val="caption"/>
    <w:basedOn w:val="Normal"/>
    <w:next w:val="Normal"/>
    <w:uiPriority w:val="35"/>
    <w:unhideWhenUsed/>
    <w:qFormat/>
    <w:rsid w:val="008C181C"/>
    <w:pPr>
      <w:spacing w:before="360" w:after="200" w:line="240" w:lineRule="auto"/>
    </w:pPr>
    <w:rPr>
      <w:b/>
      <w:iCs/>
      <w:color w:val="000000" w:themeColor="text1"/>
      <w:szCs w:val="18"/>
    </w:rPr>
  </w:style>
  <w:style w:type="paragraph" w:styleId="TOCHeading">
    <w:name w:val="TOC Heading"/>
    <w:basedOn w:val="Heading1"/>
    <w:next w:val="Normal"/>
    <w:uiPriority w:val="39"/>
    <w:unhideWhenUsed/>
    <w:qFormat/>
    <w:rsid w:val="00C23737"/>
    <w:pPr>
      <w:numPr>
        <w:numId w:val="0"/>
      </w:numPr>
      <w:outlineLvl w:val="9"/>
    </w:pPr>
    <w:rPr>
      <w:bCs/>
      <w:szCs w:val="28"/>
    </w:rPr>
  </w:style>
  <w:style w:type="paragraph" w:styleId="TOC1">
    <w:name w:val="toc 1"/>
    <w:basedOn w:val="Heading3"/>
    <w:next w:val="Normal"/>
    <w:link w:val="TOC1Char"/>
    <w:uiPriority w:val="39"/>
    <w:unhideWhenUsed/>
    <w:rsid w:val="005B6DC2"/>
    <w:pPr>
      <w:keepNext w:val="0"/>
      <w:widowControl w:val="0"/>
      <w:numPr>
        <w:ilvl w:val="0"/>
        <w:numId w:val="0"/>
      </w:numPr>
      <w:pBdr>
        <w:top w:val="single" w:sz="2" w:space="10" w:color="000000" w:themeColor="text1"/>
        <w:between w:val="single" w:sz="2" w:space="10" w:color="000000" w:themeColor="text1"/>
      </w:pBdr>
      <w:tabs>
        <w:tab w:val="left" w:pos="737"/>
        <w:tab w:val="right" w:pos="9072"/>
      </w:tabs>
      <w:spacing w:before="0" w:after="0" w:line="264" w:lineRule="auto"/>
      <w:contextualSpacing/>
    </w:pPr>
    <w:rPr>
      <w:rFonts w:cstheme="minorHAnsi"/>
      <w:bCs/>
      <w:iCs/>
      <w:color w:val="3244A9"/>
    </w:rPr>
  </w:style>
  <w:style w:type="paragraph" w:styleId="TOC2">
    <w:name w:val="toc 2"/>
    <w:basedOn w:val="TOC1"/>
    <w:next w:val="Normal"/>
    <w:uiPriority w:val="39"/>
    <w:unhideWhenUsed/>
    <w:rsid w:val="00173638"/>
    <w:pPr>
      <w:pBdr>
        <w:top w:val="none" w:sz="0" w:space="0" w:color="auto"/>
        <w:between w:val="none" w:sz="0" w:space="0" w:color="auto"/>
      </w:pBdr>
      <w:spacing w:before="120" w:after="240"/>
    </w:pPr>
    <w:rPr>
      <w:b w:val="0"/>
      <w:bCs w:val="0"/>
      <w:sz w:val="24"/>
      <w:szCs w:val="22"/>
    </w:rPr>
  </w:style>
  <w:style w:type="paragraph" w:styleId="TOC4">
    <w:name w:val="toc 4"/>
    <w:basedOn w:val="Normal"/>
    <w:next w:val="Normal"/>
    <w:autoRedefine/>
    <w:uiPriority w:val="39"/>
    <w:semiHidden/>
    <w:unhideWhenUsed/>
    <w:rsid w:val="00864C5B"/>
    <w:pPr>
      <w:numPr>
        <w:numId w:val="3"/>
      </w:numPr>
      <w:spacing w:after="0"/>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864C5B"/>
    <w:pPr>
      <w:spacing w:after="0"/>
      <w:ind w:left="960" w:hanging="17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64C5B"/>
    <w:pPr>
      <w:spacing w:after="0"/>
      <w:ind w:left="1200" w:hanging="17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64C5B"/>
    <w:pPr>
      <w:spacing w:after="0"/>
      <w:ind w:left="1440" w:hanging="17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64C5B"/>
    <w:pPr>
      <w:spacing w:after="0"/>
      <w:ind w:left="1680" w:hanging="17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64C5B"/>
    <w:pPr>
      <w:spacing w:after="0"/>
      <w:ind w:left="1920" w:hanging="170"/>
    </w:pPr>
    <w:rPr>
      <w:rFonts w:asciiTheme="minorHAnsi" w:hAnsiTheme="minorHAnsi" w:cstheme="minorHAnsi"/>
      <w:sz w:val="20"/>
      <w:szCs w:val="20"/>
    </w:rPr>
  </w:style>
  <w:style w:type="paragraph" w:customStyle="1" w:styleId="Normal-skipnumber">
    <w:name w:val="Normal - skip number"/>
    <w:basedOn w:val="Normal"/>
    <w:qFormat/>
    <w:rsid w:val="00492685"/>
  </w:style>
  <w:style w:type="character" w:customStyle="1" w:styleId="TOC1Char">
    <w:name w:val="TOC 1 Char"/>
    <w:basedOn w:val="Heading3Char"/>
    <w:link w:val="TOC1"/>
    <w:uiPriority w:val="39"/>
    <w:rsid w:val="00D8500D"/>
    <w:rPr>
      <w:rFonts w:ascii="Arial" w:eastAsiaTheme="majorEastAsia" w:hAnsi="Arial" w:cstheme="minorHAnsi"/>
      <w:b/>
      <w:bCs/>
      <w:iCs/>
      <w:color w:val="3244A9"/>
      <w:sz w:val="28"/>
      <w:szCs w:val="26"/>
    </w:rPr>
  </w:style>
  <w:style w:type="paragraph" w:styleId="BalloonText">
    <w:name w:val="Balloon Text"/>
    <w:basedOn w:val="Normal"/>
    <w:link w:val="BalloonTextChar"/>
    <w:uiPriority w:val="99"/>
    <w:semiHidden/>
    <w:unhideWhenUsed/>
    <w:rsid w:val="00C72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73D"/>
    <w:rPr>
      <w:rFonts w:ascii="Tahoma" w:hAnsi="Tahoma" w:cs="Tahoma"/>
      <w:sz w:val="16"/>
      <w:szCs w:val="16"/>
    </w:rPr>
  </w:style>
  <w:style w:type="character" w:styleId="CommentReference">
    <w:name w:val="annotation reference"/>
    <w:basedOn w:val="DefaultParagraphFont"/>
    <w:uiPriority w:val="99"/>
    <w:semiHidden/>
    <w:unhideWhenUsed/>
    <w:rsid w:val="00C577DE"/>
    <w:rPr>
      <w:sz w:val="16"/>
      <w:szCs w:val="16"/>
    </w:rPr>
  </w:style>
  <w:style w:type="paragraph" w:styleId="CommentText">
    <w:name w:val="annotation text"/>
    <w:basedOn w:val="Normal"/>
    <w:link w:val="CommentTextChar"/>
    <w:uiPriority w:val="99"/>
    <w:semiHidden/>
    <w:unhideWhenUsed/>
    <w:rsid w:val="00C577DE"/>
    <w:pPr>
      <w:spacing w:line="240" w:lineRule="auto"/>
    </w:pPr>
    <w:rPr>
      <w:sz w:val="20"/>
      <w:szCs w:val="20"/>
    </w:rPr>
  </w:style>
  <w:style w:type="character" w:customStyle="1" w:styleId="CommentTextChar">
    <w:name w:val="Comment Text Char"/>
    <w:basedOn w:val="DefaultParagraphFont"/>
    <w:link w:val="CommentText"/>
    <w:uiPriority w:val="99"/>
    <w:semiHidden/>
    <w:rsid w:val="00C577D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577DE"/>
    <w:rPr>
      <w:b/>
      <w:bCs/>
    </w:rPr>
  </w:style>
  <w:style w:type="character" w:customStyle="1" w:styleId="CommentSubjectChar">
    <w:name w:val="Comment Subject Char"/>
    <w:basedOn w:val="CommentTextChar"/>
    <w:link w:val="CommentSubject"/>
    <w:uiPriority w:val="99"/>
    <w:semiHidden/>
    <w:rsid w:val="00C577DE"/>
    <w:rPr>
      <w:rFonts w:ascii="Arial" w:hAnsi="Arial"/>
      <w:b/>
      <w:bCs/>
      <w:sz w:val="20"/>
      <w:szCs w:val="20"/>
    </w:rPr>
  </w:style>
  <w:style w:type="character" w:styleId="UnresolvedMention">
    <w:name w:val="Unresolved Mention"/>
    <w:basedOn w:val="DefaultParagraphFont"/>
    <w:uiPriority w:val="99"/>
    <w:semiHidden/>
    <w:unhideWhenUsed/>
    <w:rsid w:val="00242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258561">
      <w:bodyDiv w:val="1"/>
      <w:marLeft w:val="0"/>
      <w:marRight w:val="0"/>
      <w:marTop w:val="0"/>
      <w:marBottom w:val="0"/>
      <w:divBdr>
        <w:top w:val="none" w:sz="0" w:space="0" w:color="auto"/>
        <w:left w:val="none" w:sz="0" w:space="0" w:color="auto"/>
        <w:bottom w:val="none" w:sz="0" w:space="0" w:color="auto"/>
        <w:right w:val="none" w:sz="0" w:space="0" w:color="auto"/>
      </w:divBdr>
    </w:div>
    <w:div w:id="1085106821">
      <w:bodyDiv w:val="1"/>
      <w:marLeft w:val="0"/>
      <w:marRight w:val="0"/>
      <w:marTop w:val="0"/>
      <w:marBottom w:val="0"/>
      <w:divBdr>
        <w:top w:val="none" w:sz="0" w:space="0" w:color="auto"/>
        <w:left w:val="none" w:sz="0" w:space="0" w:color="auto"/>
        <w:bottom w:val="none" w:sz="0" w:space="0" w:color="auto"/>
        <w:right w:val="none" w:sz="0" w:space="0" w:color="auto"/>
      </w:divBdr>
    </w:div>
    <w:div w:id="1651784411">
      <w:bodyDiv w:val="1"/>
      <w:marLeft w:val="0"/>
      <w:marRight w:val="0"/>
      <w:marTop w:val="0"/>
      <w:marBottom w:val="0"/>
      <w:divBdr>
        <w:top w:val="none" w:sz="0" w:space="0" w:color="auto"/>
        <w:left w:val="none" w:sz="0" w:space="0" w:color="auto"/>
        <w:bottom w:val="none" w:sz="0" w:space="0" w:color="auto"/>
        <w:right w:val="none" w:sz="0" w:space="0" w:color="auto"/>
      </w:divBdr>
    </w:div>
    <w:div w:id="190541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buckssafeguarding.org.uk/adultsboard/information-for-professionals/" TargetMode="External"/><Relationship Id="rId26" Type="http://schemas.openxmlformats.org/officeDocument/2006/relationships/hyperlink" Target="http://www.hcpc-uk.co.uk" TargetMode="External"/><Relationship Id="rId3" Type="http://schemas.openxmlformats.org/officeDocument/2006/relationships/customXml" Target="../customXml/item3.xml"/><Relationship Id="rId21" Type="http://schemas.openxmlformats.org/officeDocument/2006/relationships/hyperlink" Target="https://www.legislation.gov.uk/ukpga/1998/42/schedule/1/part/I/chapter/7"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secure-LADO@buckinghamshire.gov.uk" TargetMode="External"/><Relationship Id="rId25" Type="http://schemas.openxmlformats.org/officeDocument/2006/relationships/hyperlink" Target="https://www.gov.uk/government/collections/dbs-referrals-guidance--2"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uckssafeguarding.org.uk/adultsboard/information-for-professionals/" TargetMode="External"/><Relationship Id="rId20" Type="http://schemas.openxmlformats.org/officeDocument/2006/relationships/hyperlink" Target="https://www.buckssafeguarding.org.uk/adultsboard/resources/reviews-annual-reports-policies-procedures/" TargetMode="External"/><Relationship Id="rId29" Type="http://schemas.openxmlformats.org/officeDocument/2006/relationships/hyperlink" Target="http://www.gdc-uk.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uckssafeguarding.org.uk/insert" TargetMode="External"/><Relationship Id="rId24" Type="http://schemas.openxmlformats.org/officeDocument/2006/relationships/hyperlink" Target="https://www.buckssafeguarding.org.uk/adultsboard/information-for-professionals/"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buckssafeguarding.org.uk/adultsboard/resources/reviews-annual-reports-policies-procedures/" TargetMode="External"/><Relationship Id="rId23" Type="http://schemas.openxmlformats.org/officeDocument/2006/relationships/hyperlink" Target="https://www.gov.uk/government/publications/common-law-police-disclosure" TargetMode="External"/><Relationship Id="rId28" Type="http://schemas.openxmlformats.org/officeDocument/2006/relationships/hyperlink" Target="http://www.gmc-uk.org" TargetMode="External"/><Relationship Id="rId10" Type="http://schemas.openxmlformats.org/officeDocument/2006/relationships/endnotes" Target="endnotes.xml"/><Relationship Id="rId19" Type="http://schemas.openxmlformats.org/officeDocument/2006/relationships/hyperlink" Target="https://eur03.safelinks.protection.outlook.com/?url=https%3A%2F%2Fwww.buckssafeguarding.org.uk%2Fadultsboard%2Finformation-for-professionals%2F&amp;data=04%7C01%7Ccharmain.duberry%40buckinghamshire.gov.uk%7C940288778f004122875708d9c47b8257%7C7fb976b99e2848e180861ddabecf82a0%7C0%7C0%7C637756857005201119%7CUnknown%7CTWFpbGZsb3d8eyJWIjoiMC4wLjAwMDAiLCJQIjoiV2luMzIiLCJBTiI6Ik1haWwiLCJXVCI6Mn0%3D%7C3000&amp;sdata=ZSEuRJo%2FjaBNdUFE05J7vGp9JqJrWvGRjcNG7k%2Bh4C8%3D&amp;reserved=0" TargetMode="External"/><Relationship Id="rId31" Type="http://schemas.openxmlformats.org/officeDocument/2006/relationships/hyperlink" Target="https://cqc.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gov.uk/data-protection" TargetMode="External"/><Relationship Id="rId27" Type="http://schemas.openxmlformats.org/officeDocument/2006/relationships/hyperlink" Target="http://www.nmc.org.uk" TargetMode="External"/><Relationship Id="rId30" Type="http://schemas.openxmlformats.org/officeDocument/2006/relationships/hyperlink" Target="https://www.psychotherapy.org.uk/registers-standards/"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durant\OneDrive%20-%20Buckinghamshire%20Council\Policy\Safeguarding\BSAB%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2AF1368A3D9E42A4D15918C8A43C9F" ma:contentTypeVersion="11" ma:contentTypeDescription="Create a new document." ma:contentTypeScope="" ma:versionID="86c4150493a46fd1b8b41d1d9d1326c2">
  <xsd:schema xmlns:xsd="http://www.w3.org/2001/XMLSchema" xmlns:xs="http://www.w3.org/2001/XMLSchema" xmlns:p="http://schemas.microsoft.com/office/2006/metadata/properties" xmlns:ns3="a37313a3-f07f-4d31-b55b-2594e702fa36" xmlns:ns4="1ce4b0b3-fd67-4f8c-b05f-dd418bf15ae0" targetNamespace="http://schemas.microsoft.com/office/2006/metadata/properties" ma:root="true" ma:fieldsID="a75c21d3f98ffcda70a48a526ae9d1af" ns3:_="" ns4:_="">
    <xsd:import namespace="a37313a3-f07f-4d31-b55b-2594e702fa36"/>
    <xsd:import namespace="1ce4b0b3-fd67-4f8c-b05f-dd418bf15a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7313a3-f07f-4d31-b55b-2594e702fa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e4b0b3-fd67-4f8c-b05f-dd418bf15ae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BB6B2-80CB-44B9-9758-315916AE34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5DEDE6-AF65-4037-A583-676979B1D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7313a3-f07f-4d31-b55b-2594e702fa36"/>
    <ds:schemaRef ds:uri="1ce4b0b3-fd67-4f8c-b05f-dd418bf15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1AD5EE-F7A2-4E7E-98BF-EAAF6655EAA4}">
  <ds:schemaRefs>
    <ds:schemaRef ds:uri="http://schemas.microsoft.com/sharepoint/v3/contenttype/forms"/>
  </ds:schemaRefs>
</ds:datastoreItem>
</file>

<file path=customXml/itemProps4.xml><?xml version="1.0" encoding="utf-8"?>
<ds:datastoreItem xmlns:ds="http://schemas.openxmlformats.org/officeDocument/2006/customXml" ds:itemID="{8F51B4FC-94F0-487F-A6C3-0E1014484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BSAB policy template</Template>
  <TotalTime>10</TotalTime>
  <Pages>26</Pages>
  <Words>5928</Words>
  <Characters>33790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39639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Durant</dc:creator>
  <cp:lastModifiedBy>Christine Hutson</cp:lastModifiedBy>
  <cp:revision>2</cp:revision>
  <dcterms:created xsi:type="dcterms:W3CDTF">2022-06-23T09:44:00Z</dcterms:created>
  <dcterms:modified xsi:type="dcterms:W3CDTF">2022-06-23T09:44:00Z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0x010100602AF1368A3D9E42A4D15918C8A43C9F</vt:lpwstr>
  </property>
  <property fmtid="{D5CDD505-2E9C-101B-9397-08002B2CF9AE}" pid="3" name="_NewReviewCycle">
    <vt:lpwstr/>
  </property>
</Properties>
</file>